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FE" w:rsidRPr="00592A67" w:rsidRDefault="005E78FE" w:rsidP="005E78FE">
      <w:pPr>
        <w:pStyle w:val="Heading1"/>
      </w:pPr>
      <w:r>
        <w:br w:type="page"/>
      </w:r>
      <w:bookmarkStart w:id="0" w:name="_Toc440525568"/>
      <w:r>
        <w:lastRenderedPageBreak/>
        <w:t>How do you try to reach potential students with certificate programs at different price points?</w:t>
      </w:r>
      <w:bookmarkEnd w:id="0"/>
    </w:p>
    <w:p w:rsidR="005E78FE" w:rsidRDefault="005E78FE" w:rsidP="005E78FE">
      <w:pPr>
        <w:rPr>
          <w:rFonts w:ascii="Calibri" w:hAnsi="Calibri" w:cs="Calibri"/>
        </w:rPr>
      </w:pPr>
    </w:p>
    <w:p w:rsidR="005E78FE" w:rsidRDefault="005E78FE" w:rsidP="005E78FE">
      <w:pPr>
        <w:rPr>
          <w:rFonts w:ascii="Calibri" w:hAnsi="Calibri" w:cs="Calibri"/>
        </w:rPr>
      </w:pPr>
      <w:r>
        <w:rPr>
          <w:rFonts w:ascii="Calibri" w:hAnsi="Calibri" w:cs="Calibri"/>
        </w:rPr>
        <w:t>Community College</w:t>
      </w:r>
    </w:p>
    <w:p w:rsidR="005E78FE" w:rsidRDefault="005E78FE" w:rsidP="005E78F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targeted marketing</w:t>
      </w:r>
    </w:p>
    <w:p w:rsidR="005E78FE" w:rsidRDefault="005E78FE" w:rsidP="005E78F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Our prices we charge are determined by the General Assembly.  If we decide to run a program as a "self-support" program that would mean we would have to completely cover all associated costs.</w:t>
      </w:r>
    </w:p>
    <w:p w:rsidR="005E78FE" w:rsidRDefault="005E78FE" w:rsidP="005E78F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Advertising, open houses, event PR (i.e., donation of equipment, advisory board meeting, etc.)</w:t>
      </w:r>
    </w:p>
    <w:p w:rsidR="005E78FE" w:rsidRDefault="005E78FE" w:rsidP="005E78F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Local and tristate marketing</w:t>
      </w:r>
    </w:p>
    <w:p w:rsidR="005E78FE" w:rsidRDefault="005E78FE" w:rsidP="005E78F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N/A - all of our programs are free tuition.</w:t>
      </w:r>
    </w:p>
    <w:p w:rsidR="005E78FE" w:rsidRDefault="005E78FE" w:rsidP="005E78FE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We don't</w:t>
      </w:r>
    </w:p>
    <w:p w:rsidR="005E78FE" w:rsidRDefault="005E78FE" w:rsidP="005E78FE">
      <w:pPr>
        <w:rPr>
          <w:rFonts w:ascii="Calibri" w:hAnsi="Calibri" w:cs="Calibri"/>
        </w:rPr>
      </w:pPr>
      <w:r>
        <w:rPr>
          <w:rFonts w:ascii="Calibri" w:hAnsi="Calibri" w:cs="Calibri"/>
        </w:rPr>
        <w:t>Four-Year College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we don't use different price points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n/a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Don't try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Comparison with competition. Trial and error.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We do not.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unsure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NA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High schools, colleges, pharmacies and hospitals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trial and error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They will be able to certify during the program as soon as they acquired the requirements for certification.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Marketing based on industry segmentation</w:t>
      </w:r>
    </w:p>
    <w:p w:rsidR="005E78FE" w:rsidRDefault="005E78FE" w:rsidP="005E78FE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not sure</w:t>
      </w:r>
    </w:p>
    <w:p w:rsidR="005E78FE" w:rsidRDefault="005E78FE" w:rsidP="005E78FE">
      <w:pPr>
        <w:rPr>
          <w:rFonts w:ascii="Calibri" w:hAnsi="Calibri" w:cs="Calibri"/>
        </w:rPr>
      </w:pPr>
      <w:r>
        <w:rPr>
          <w:rFonts w:ascii="Calibri" w:hAnsi="Calibri" w:cs="Calibri"/>
        </w:rPr>
        <w:t>MA/PHD Granting College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 xml:space="preserve">Discounts (e.g. scholarships) 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We sell to employers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Certificates generally focused for a specific population; no general offered to all certificates.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We do not--state institution--one price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little overlap among audiences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Offering credit vs CEUs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Not sure.</w:t>
      </w:r>
    </w:p>
    <w:p w:rsidR="005E78FE" w:rsidRDefault="005E78FE" w:rsidP="005E78FE">
      <w:pPr>
        <w:pStyle w:val="ListParagraph"/>
        <w:numPr>
          <w:ilvl w:val="0"/>
          <w:numId w:val="3"/>
        </w:numPr>
        <w:rPr>
          <w:rFonts w:cs="Calibri"/>
        </w:rPr>
      </w:pPr>
      <w:r>
        <w:rPr>
          <w:rFonts w:cs="Calibri"/>
        </w:rPr>
        <w:t>We vary the format so we can offer different price points.</w:t>
      </w:r>
    </w:p>
    <w:p w:rsidR="005E78FE" w:rsidRDefault="005E78FE" w:rsidP="005E78F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Research University 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Through employers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Unknown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lastRenderedPageBreak/>
        <w:t>sporadic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Marketing to student needs and program offering.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email marketing campaigns directed at alumni, grassroots marketing through social media, industry associations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All through our websites and in-class presentations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A trade or professional association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don't</w:t>
      </w:r>
    </w:p>
    <w:p w:rsidR="005E78FE" w:rsidRDefault="005E78FE" w:rsidP="005E78FE">
      <w:pPr>
        <w:pStyle w:val="ListParagraph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We don't - the program's price is set - and is a great bargain.</w:t>
      </w:r>
    </w:p>
    <w:p w:rsidR="005E78FE" w:rsidRDefault="005E78FE" w:rsidP="005E78FE">
      <w:pPr>
        <w:pStyle w:val="Heading1"/>
      </w:pPr>
      <w:r>
        <w:rPr>
          <w:lang w:val="en-US"/>
        </w:rPr>
        <w:br w:type="page"/>
      </w:r>
      <w:bookmarkStart w:id="1" w:name="_Toc440525569"/>
      <w:r>
        <w:lastRenderedPageBreak/>
        <w:t xml:space="preserve">Table 9.1 </w:t>
      </w:r>
      <w:proofErr w:type="gramStart"/>
      <w:r>
        <w:t>For</w:t>
      </w:r>
      <w:proofErr w:type="gramEnd"/>
      <w:r>
        <w:t xml:space="preserve"> higher education institutions what percentage of the certificates that you develop earn credit that can later be applied to a degree?</w:t>
      </w:r>
      <w:bookmarkEnd w:id="1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/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Entire sample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64,84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2" w:name="_Toc440525570"/>
      <w:r>
        <w:t xml:space="preserve">Table 9.2 </w:t>
      </w:r>
      <w:proofErr w:type="gramStart"/>
      <w:r>
        <w:t>For</w:t>
      </w:r>
      <w:proofErr w:type="gramEnd"/>
      <w:r>
        <w:t xml:space="preserve"> higher education institutions what percentage of the certificates that you develop earn credit that can later be applied to a degree? Broken out for public and private colleges</w:t>
      </w:r>
      <w:bookmarkEnd w:id="2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Your college is public or private?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Public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60,07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Private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78,00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3" w:name="_Toc440525571"/>
      <w:r>
        <w:t xml:space="preserve">Table 9.3 </w:t>
      </w:r>
      <w:proofErr w:type="gramStart"/>
      <w:r>
        <w:t>For</w:t>
      </w:r>
      <w:proofErr w:type="gramEnd"/>
      <w:r>
        <w:t xml:space="preserve"> higher education institutions what percentage of the certificates that you develop earn credit that can later be applied to a degree? Broken out by Enrollment</w:t>
      </w:r>
      <w:bookmarkEnd w:id="3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Enrollment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Less than 1000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77,00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1000-7000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70,86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91,00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7000+ -15000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57,14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More than 15000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68,00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4" w:name="_Toc440525572"/>
      <w:r>
        <w:lastRenderedPageBreak/>
        <w:t xml:space="preserve">Table 9.4 </w:t>
      </w:r>
      <w:proofErr w:type="gramStart"/>
      <w:r>
        <w:t>For</w:t>
      </w:r>
      <w:proofErr w:type="gramEnd"/>
      <w:r>
        <w:t xml:space="preserve"> higher education institutions what percentage of the certificates that you develop earn credit that can later be applied to a degree? Broken out by Carnegie class or type of college</w:t>
      </w:r>
      <w:bookmarkEnd w:id="4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Carnegie class or type of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Community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77,29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91,00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4-Year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72,14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MA/PHD Granting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60,83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82,50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 xml:space="preserve">Research University 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5" w:name="_Toc440525573"/>
      <w:r>
        <w:t xml:space="preserve">Table 9.5 </w:t>
      </w:r>
      <w:proofErr w:type="gramStart"/>
      <w:r>
        <w:t>For</w:t>
      </w:r>
      <w:proofErr w:type="gramEnd"/>
      <w:r>
        <w:t xml:space="preserve"> higher education institutions what percentage of the certificates that you develop earn credit that can later be applied to a degree? Broken out by Annual tuition, $</w:t>
      </w:r>
      <w:bookmarkEnd w:id="5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Annual tuition, $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Less than 6000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77,29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91,00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6000-15000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56,67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15000+ -30000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67,50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More than 30000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66,67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r>
        <w:br w:type="page"/>
      </w:r>
      <w:bookmarkStart w:id="6" w:name="_Toc440525574"/>
      <w:r>
        <w:lastRenderedPageBreak/>
        <w:t xml:space="preserve">Table 10.1 </w:t>
      </w:r>
      <w:proofErr w:type="gramStart"/>
      <w:r>
        <w:t>What</w:t>
      </w:r>
      <w:proofErr w:type="gramEnd"/>
      <w:r>
        <w:t xml:space="preserve"> percentage of your certificate programs contain an element of distance learning?</w:t>
      </w:r>
      <w:bookmarkEnd w:id="6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3"/>
        <w:gridCol w:w="1741"/>
        <w:gridCol w:w="1874"/>
        <w:gridCol w:w="2042"/>
        <w:gridCol w:w="2066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/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Entire sample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38,83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7" w:name="_Toc440525575"/>
      <w:r>
        <w:t xml:space="preserve">Table 10.2 </w:t>
      </w:r>
      <w:proofErr w:type="gramStart"/>
      <w:r>
        <w:t>What</w:t>
      </w:r>
      <w:proofErr w:type="gramEnd"/>
      <w:r>
        <w:t xml:space="preserve"> percentage of your certificate programs contain an element of distance learning? Broken out for public and private colleges</w:t>
      </w:r>
      <w:bookmarkEnd w:id="7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Your college is public or private?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Public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41,79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32,50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Private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32,50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8" w:name="_Toc440525576"/>
      <w:r>
        <w:t xml:space="preserve">Table 10.3 </w:t>
      </w:r>
      <w:proofErr w:type="gramStart"/>
      <w:r>
        <w:t>What</w:t>
      </w:r>
      <w:proofErr w:type="gramEnd"/>
      <w:r>
        <w:t xml:space="preserve"> percentage of your certificate programs contain an element of distance learning? Broken out by Enrollment</w:t>
      </w:r>
      <w:bookmarkEnd w:id="8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Enrollment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Less than 1000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25,63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1000-7000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53,13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7000+ -15000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26,67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More than 15000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41,67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37,50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rPr>
          <w:rFonts w:ascii="Calibri" w:eastAsia="Times New Roman" w:hAnsi="Calibri"/>
          <w:b/>
          <w:bCs/>
          <w:color w:val="345A8A"/>
          <w:sz w:val="32"/>
          <w:szCs w:val="32"/>
        </w:rPr>
      </w:pPr>
      <w:r>
        <w:br w:type="page"/>
      </w:r>
    </w:p>
    <w:p w:rsidR="005E78FE" w:rsidRDefault="005E78FE" w:rsidP="005E78FE">
      <w:pPr>
        <w:pStyle w:val="Heading1"/>
      </w:pPr>
      <w:bookmarkStart w:id="9" w:name="_Toc440525577"/>
      <w:r>
        <w:lastRenderedPageBreak/>
        <w:t xml:space="preserve">Table 10.4 </w:t>
      </w:r>
      <w:proofErr w:type="gramStart"/>
      <w:r>
        <w:t>What</w:t>
      </w:r>
      <w:proofErr w:type="gramEnd"/>
      <w:r>
        <w:t xml:space="preserve"> percentage of your certificate programs contain an element of distance learning? Broken out by Carnegie class or type of college</w:t>
      </w:r>
      <w:bookmarkEnd w:id="9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Carnegie class or type of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Community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4-Year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45,00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MA/PHD Granting College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21,43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 xml:space="preserve">Research University 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61,25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</w:tbl>
    <w:p w:rsidR="005E78FE" w:rsidRDefault="005E78FE" w:rsidP="005E78FE"/>
    <w:p w:rsidR="005E78FE" w:rsidRDefault="005E78FE" w:rsidP="005E78FE"/>
    <w:p w:rsidR="005E78FE" w:rsidRDefault="005E78FE" w:rsidP="005E78FE">
      <w:pPr>
        <w:pStyle w:val="Heading1"/>
      </w:pPr>
      <w:bookmarkStart w:id="10" w:name="_Toc440525578"/>
      <w:r>
        <w:t xml:space="preserve">Table 10.5 </w:t>
      </w:r>
      <w:proofErr w:type="gramStart"/>
      <w:r>
        <w:t>What</w:t>
      </w:r>
      <w:proofErr w:type="gramEnd"/>
      <w:r>
        <w:t xml:space="preserve"> percentage of your certificate programs contain an element of distance learning? Broken out by Annual tuition, $</w:t>
      </w:r>
      <w:bookmarkEnd w:id="10"/>
    </w:p>
    <w:p w:rsidR="005E78FE" w:rsidRDefault="005E78FE" w:rsidP="005E78F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1"/>
        <w:gridCol w:w="1655"/>
        <w:gridCol w:w="1793"/>
        <w:gridCol w:w="1966"/>
        <w:gridCol w:w="1991"/>
      </w:tblGrid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 w:rsidRPr="00505659">
              <w:t>Annual tuition, $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Median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Minimum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Maximum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Less than 6000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34,29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90,00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6000-15000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24,17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50,00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15000+ -30000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61,88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70,00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More than 30000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22,86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0,00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  <w:tr w:rsidR="005E78FE" w:rsidRPr="00505659" w:rsidTr="00BD6DE6">
        <w:tc>
          <w:tcPr>
            <w:tcW w:w="4258" w:type="dxa"/>
          </w:tcPr>
          <w:p w:rsidR="005E78FE" w:rsidRPr="00505659" w:rsidRDefault="005E78FE" w:rsidP="00BD6DE6">
            <w:r>
              <w:t>A trade or professional association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62,50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25,00</w:t>
            </w:r>
          </w:p>
        </w:tc>
        <w:tc>
          <w:tcPr>
            <w:tcW w:w="4258" w:type="dxa"/>
          </w:tcPr>
          <w:p w:rsidR="005E78FE" w:rsidRPr="00505659" w:rsidRDefault="005E78FE" w:rsidP="00BD6DE6">
            <w:r w:rsidRPr="00505659">
              <w:t>100,00</w:t>
            </w:r>
          </w:p>
        </w:tc>
      </w:tr>
    </w:tbl>
    <w:p w:rsidR="005E78FE" w:rsidRDefault="005E78FE" w:rsidP="005E78FE"/>
    <w:p w:rsidR="005E78FE" w:rsidRDefault="005E78FE" w:rsidP="005E78FE"/>
    <w:p w:rsidR="00680991" w:rsidRDefault="00680991">
      <w:bookmarkStart w:id="11" w:name="_GoBack"/>
      <w:bookmarkEnd w:id="11"/>
    </w:p>
    <w:sectPr w:rsidR="00680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A5AFF"/>
    <w:multiLevelType w:val="hybridMultilevel"/>
    <w:tmpl w:val="5D7009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723B"/>
    <w:multiLevelType w:val="hybridMultilevel"/>
    <w:tmpl w:val="46685D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230"/>
    <w:multiLevelType w:val="hybridMultilevel"/>
    <w:tmpl w:val="2C0078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F6D18"/>
    <w:multiLevelType w:val="hybridMultilevel"/>
    <w:tmpl w:val="F3162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FE"/>
    <w:rsid w:val="000076D1"/>
    <w:rsid w:val="00007AD9"/>
    <w:rsid w:val="00057A32"/>
    <w:rsid w:val="000C4FA0"/>
    <w:rsid w:val="001106C3"/>
    <w:rsid w:val="001257A4"/>
    <w:rsid w:val="00141683"/>
    <w:rsid w:val="00142659"/>
    <w:rsid w:val="001E12A3"/>
    <w:rsid w:val="0020199B"/>
    <w:rsid w:val="002968D1"/>
    <w:rsid w:val="003D7555"/>
    <w:rsid w:val="004A1AEE"/>
    <w:rsid w:val="004D6C36"/>
    <w:rsid w:val="00516528"/>
    <w:rsid w:val="00517117"/>
    <w:rsid w:val="005427C0"/>
    <w:rsid w:val="00572B6F"/>
    <w:rsid w:val="0059143B"/>
    <w:rsid w:val="005C5DF8"/>
    <w:rsid w:val="005E78FE"/>
    <w:rsid w:val="00600196"/>
    <w:rsid w:val="0063126C"/>
    <w:rsid w:val="00646FA8"/>
    <w:rsid w:val="00680991"/>
    <w:rsid w:val="00680CC0"/>
    <w:rsid w:val="006A14BD"/>
    <w:rsid w:val="006C1ACA"/>
    <w:rsid w:val="006C6779"/>
    <w:rsid w:val="007B1447"/>
    <w:rsid w:val="007B4BDC"/>
    <w:rsid w:val="007C224D"/>
    <w:rsid w:val="007D4CB8"/>
    <w:rsid w:val="007E7267"/>
    <w:rsid w:val="007F3736"/>
    <w:rsid w:val="00812928"/>
    <w:rsid w:val="00830254"/>
    <w:rsid w:val="008808AD"/>
    <w:rsid w:val="00962BA0"/>
    <w:rsid w:val="00994630"/>
    <w:rsid w:val="009B4495"/>
    <w:rsid w:val="009D6147"/>
    <w:rsid w:val="009D6D7F"/>
    <w:rsid w:val="00A4614F"/>
    <w:rsid w:val="00A70B97"/>
    <w:rsid w:val="00A806D5"/>
    <w:rsid w:val="00AB2005"/>
    <w:rsid w:val="00AC5481"/>
    <w:rsid w:val="00AD1421"/>
    <w:rsid w:val="00AF0206"/>
    <w:rsid w:val="00B20A6B"/>
    <w:rsid w:val="00B370C7"/>
    <w:rsid w:val="00B57ED6"/>
    <w:rsid w:val="00B87475"/>
    <w:rsid w:val="00C21DB8"/>
    <w:rsid w:val="00C42496"/>
    <w:rsid w:val="00C84D15"/>
    <w:rsid w:val="00D40950"/>
    <w:rsid w:val="00D40EFD"/>
    <w:rsid w:val="00D61CB7"/>
    <w:rsid w:val="00D80908"/>
    <w:rsid w:val="00DA2274"/>
    <w:rsid w:val="00E30748"/>
    <w:rsid w:val="00E30D9A"/>
    <w:rsid w:val="00E368F8"/>
    <w:rsid w:val="00E62D5B"/>
    <w:rsid w:val="00E6464D"/>
    <w:rsid w:val="00EE0615"/>
    <w:rsid w:val="00FC041F"/>
    <w:rsid w:val="00FC1F43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75385-A086-4A8D-A90C-2F48DAE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FE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5E78FE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78FE"/>
    <w:rPr>
      <w:rFonts w:ascii="Calibri" w:eastAsia="Times New Roman" w:hAnsi="Calibri" w:cs="Times New Roman"/>
      <w:b/>
      <w:bCs/>
      <w:color w:val="345A8A"/>
      <w:sz w:val="32"/>
      <w:szCs w:val="32"/>
      <w:lang w:val="en-AU"/>
    </w:rPr>
  </w:style>
  <w:style w:type="paragraph" w:styleId="ListParagraph">
    <w:name w:val="List Paragraph"/>
    <w:basedOn w:val="Normal"/>
    <w:qFormat/>
    <w:rsid w:val="005E78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2016-01-14T14:11:00Z</dcterms:created>
  <dcterms:modified xsi:type="dcterms:W3CDTF">2016-01-14T14:12:00Z</dcterms:modified>
</cp:coreProperties>
</file>