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98B" w:rsidRDefault="0056198B" w:rsidP="0056198B">
      <w:pPr>
        <w:pStyle w:val="Heading1"/>
      </w:pPr>
      <w:bookmarkStart w:id="0" w:name="_Toc453838023"/>
      <w:bookmarkStart w:id="1" w:name="_Toc453837936"/>
      <w:r>
        <w:t>Table 3 How involved are the following types of librarians in negotiating journals contracts at your library?</w:t>
      </w:r>
      <w:bookmarkEnd w:id="1"/>
    </w:p>
    <w:p w:rsidR="0056198B" w:rsidRDefault="0056198B" w:rsidP="0056198B"/>
    <w:p w:rsidR="0056198B" w:rsidRDefault="0056198B" w:rsidP="0056198B">
      <w:pPr>
        <w:pStyle w:val="Heading2"/>
      </w:pPr>
      <w:bookmarkStart w:id="2" w:name="_Toc453837937"/>
      <w:r>
        <w:t xml:space="preserve">Table 3.1.1 </w:t>
      </w:r>
      <w:proofErr w:type="gramStart"/>
      <w:r>
        <w:t>How</w:t>
      </w:r>
      <w:proofErr w:type="gramEnd"/>
      <w:r>
        <w:t xml:space="preserve"> involved are subject specialists in the area covered by the journals acquired in negotiating journals contracts at your library?</w:t>
      </w:r>
      <w:bookmarkEnd w:id="2"/>
    </w:p>
    <w:p w:rsidR="0056198B" w:rsidRDefault="0056198B" w:rsidP="005619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22"/>
        <w:gridCol w:w="1277"/>
        <w:gridCol w:w="1360"/>
        <w:gridCol w:w="1414"/>
        <w:gridCol w:w="1370"/>
        <w:gridCol w:w="1421"/>
        <w:gridCol w:w="1286"/>
      </w:tblGrid>
      <w:tr w:rsidR="0056198B" w:rsidRPr="00505659" w:rsidTr="00EA7CB6">
        <w:tc>
          <w:tcPr>
            <w:tcW w:w="1335" w:type="dxa"/>
          </w:tcPr>
          <w:p w:rsidR="0056198B" w:rsidRPr="00505659" w:rsidRDefault="0056198B" w:rsidP="00EA7CB6">
            <w:r w:rsidRPr="00505659">
              <w:t xml:space="preserve"> </w:t>
            </w:r>
          </w:p>
        </w:tc>
        <w:tc>
          <w:tcPr>
            <w:tcW w:w="1387" w:type="dxa"/>
          </w:tcPr>
          <w:p w:rsidR="0056198B" w:rsidRPr="00505659" w:rsidRDefault="0056198B" w:rsidP="00EA7CB6">
            <w:r>
              <w:t>N/A</w:t>
            </w:r>
          </w:p>
        </w:tc>
        <w:tc>
          <w:tcPr>
            <w:tcW w:w="1467" w:type="dxa"/>
          </w:tcPr>
          <w:p w:rsidR="0056198B" w:rsidRPr="00D067F2" w:rsidRDefault="0056198B" w:rsidP="00EA7CB6">
            <w:pPr>
              <w:autoSpaceDE w:val="0"/>
              <w:autoSpaceDN w:val="0"/>
              <w:adjustRightInd w:val="0"/>
            </w:pPr>
            <w:r w:rsidRPr="00D067F2">
              <w:rPr>
                <w:rFonts w:cs="ArialMT"/>
                <w:lang w:val="en-US"/>
              </w:rPr>
              <w:t>Not very involved</w:t>
            </w:r>
          </w:p>
        </w:tc>
        <w:tc>
          <w:tcPr>
            <w:tcW w:w="1519" w:type="dxa"/>
          </w:tcPr>
          <w:p w:rsidR="0056198B" w:rsidRPr="00D067F2" w:rsidRDefault="0056198B" w:rsidP="00EA7CB6">
            <w:pPr>
              <w:autoSpaceDE w:val="0"/>
              <w:autoSpaceDN w:val="0"/>
              <w:adjustRightInd w:val="0"/>
            </w:pPr>
            <w:r w:rsidRPr="00D067F2">
              <w:rPr>
                <w:rFonts w:cs="ArialMT"/>
                <w:lang w:val="en-US"/>
              </w:rPr>
              <w:t>Modestly involved</w:t>
            </w:r>
          </w:p>
        </w:tc>
        <w:tc>
          <w:tcPr>
            <w:tcW w:w="1477" w:type="dxa"/>
          </w:tcPr>
          <w:p w:rsidR="0056198B" w:rsidRPr="00D067F2" w:rsidRDefault="0056198B" w:rsidP="00EA7CB6">
            <w:r w:rsidRPr="00D067F2">
              <w:rPr>
                <w:rFonts w:cs="ArialMT"/>
                <w:lang w:val="en-US"/>
              </w:rPr>
              <w:t>Involved</w:t>
            </w:r>
          </w:p>
        </w:tc>
        <w:tc>
          <w:tcPr>
            <w:tcW w:w="1526" w:type="dxa"/>
          </w:tcPr>
          <w:p w:rsidR="0056198B" w:rsidRPr="00D067F2" w:rsidRDefault="0056198B" w:rsidP="00EA7CB6">
            <w:pPr>
              <w:autoSpaceDE w:val="0"/>
              <w:autoSpaceDN w:val="0"/>
              <w:adjustRightInd w:val="0"/>
            </w:pPr>
            <w:r w:rsidRPr="00D067F2">
              <w:rPr>
                <w:rFonts w:cs="ArialMT"/>
                <w:lang w:val="en-US"/>
              </w:rPr>
              <w:t>Seriously involved</w:t>
            </w:r>
          </w:p>
        </w:tc>
        <w:tc>
          <w:tcPr>
            <w:tcW w:w="1194" w:type="dxa"/>
          </w:tcPr>
          <w:p w:rsidR="0056198B" w:rsidRPr="00D067F2" w:rsidRDefault="0056198B" w:rsidP="00EA7CB6">
            <w:pPr>
              <w:autoSpaceDE w:val="0"/>
              <w:autoSpaceDN w:val="0"/>
              <w:adjustRightInd w:val="0"/>
              <w:rPr>
                <w:rFonts w:cs="ArialMT"/>
                <w:lang w:val="en-US"/>
              </w:rPr>
            </w:pPr>
            <w:r w:rsidRPr="00D067F2">
              <w:rPr>
                <w:rFonts w:cs="ArialMT"/>
                <w:lang w:val="en-US"/>
              </w:rPr>
              <w:t>Generally the</w:t>
            </w:r>
          </w:p>
          <w:p w:rsidR="0056198B" w:rsidRPr="00D067F2" w:rsidRDefault="0056198B" w:rsidP="00EA7CB6">
            <w:pPr>
              <w:autoSpaceDE w:val="0"/>
              <w:autoSpaceDN w:val="0"/>
              <w:adjustRightInd w:val="0"/>
              <w:rPr>
                <w:rFonts w:cs="ArialMT"/>
                <w:lang w:val="en-US"/>
              </w:rPr>
            </w:pPr>
            <w:r w:rsidRPr="00D067F2">
              <w:rPr>
                <w:rFonts w:cs="ArialMT"/>
                <w:lang w:val="en-US"/>
              </w:rPr>
              <w:t>main negotiator</w:t>
            </w:r>
          </w:p>
          <w:p w:rsidR="0056198B" w:rsidRPr="00D067F2" w:rsidRDefault="0056198B" w:rsidP="00EA7CB6">
            <w:pPr>
              <w:autoSpaceDE w:val="0"/>
              <w:autoSpaceDN w:val="0"/>
              <w:adjustRightInd w:val="0"/>
              <w:rPr>
                <w:rFonts w:cs="ArialMT"/>
                <w:lang w:val="en-US"/>
              </w:rPr>
            </w:pPr>
            <w:r w:rsidRPr="00D067F2">
              <w:rPr>
                <w:rFonts w:cs="ArialMT"/>
                <w:lang w:val="en-US"/>
              </w:rPr>
              <w:t>and decision-maker</w:t>
            </w:r>
          </w:p>
        </w:tc>
      </w:tr>
      <w:tr w:rsidR="0056198B" w:rsidRPr="00505659" w:rsidTr="00EA7CB6">
        <w:tc>
          <w:tcPr>
            <w:tcW w:w="1335" w:type="dxa"/>
          </w:tcPr>
          <w:p w:rsidR="0056198B" w:rsidRPr="00505659" w:rsidRDefault="0056198B" w:rsidP="00EA7CB6">
            <w:r w:rsidRPr="00505659">
              <w:t>Entire sample</w:t>
            </w:r>
          </w:p>
        </w:tc>
        <w:tc>
          <w:tcPr>
            <w:tcW w:w="1387" w:type="dxa"/>
          </w:tcPr>
          <w:p w:rsidR="0056198B" w:rsidRPr="00505659" w:rsidRDefault="0056198B" w:rsidP="00EA7CB6">
            <w:r w:rsidRPr="00505659">
              <w:t>10.81%</w:t>
            </w:r>
          </w:p>
        </w:tc>
        <w:tc>
          <w:tcPr>
            <w:tcW w:w="1467" w:type="dxa"/>
          </w:tcPr>
          <w:p w:rsidR="0056198B" w:rsidRPr="00505659" w:rsidRDefault="0056198B" w:rsidP="00EA7CB6">
            <w:r w:rsidRPr="00505659">
              <w:t>32.43%</w:t>
            </w:r>
          </w:p>
        </w:tc>
        <w:tc>
          <w:tcPr>
            <w:tcW w:w="1519" w:type="dxa"/>
          </w:tcPr>
          <w:p w:rsidR="0056198B" w:rsidRPr="00505659" w:rsidRDefault="0056198B" w:rsidP="00EA7CB6">
            <w:r w:rsidRPr="00505659">
              <w:t>29.73%</w:t>
            </w:r>
          </w:p>
        </w:tc>
        <w:tc>
          <w:tcPr>
            <w:tcW w:w="1477" w:type="dxa"/>
          </w:tcPr>
          <w:p w:rsidR="0056198B" w:rsidRPr="00505659" w:rsidRDefault="0056198B" w:rsidP="00EA7CB6">
            <w:r w:rsidRPr="00505659">
              <w:t>21.62%</w:t>
            </w:r>
          </w:p>
        </w:tc>
        <w:tc>
          <w:tcPr>
            <w:tcW w:w="1526" w:type="dxa"/>
          </w:tcPr>
          <w:p w:rsidR="0056198B" w:rsidRPr="00505659" w:rsidRDefault="0056198B" w:rsidP="00EA7CB6">
            <w:r w:rsidRPr="00505659">
              <w:t>5.41%</w:t>
            </w:r>
          </w:p>
        </w:tc>
        <w:tc>
          <w:tcPr>
            <w:tcW w:w="1194" w:type="dxa"/>
          </w:tcPr>
          <w:p w:rsidR="0056198B" w:rsidRPr="00505659" w:rsidRDefault="0056198B" w:rsidP="00EA7CB6">
            <w:r>
              <w:t>0.00%</w:t>
            </w:r>
          </w:p>
        </w:tc>
      </w:tr>
    </w:tbl>
    <w:p w:rsidR="0056198B" w:rsidRDefault="0056198B" w:rsidP="0056198B"/>
    <w:p w:rsidR="0056198B" w:rsidRDefault="0056198B" w:rsidP="0056198B"/>
    <w:p w:rsidR="0056198B" w:rsidRDefault="0056198B" w:rsidP="0056198B">
      <w:pPr>
        <w:pStyle w:val="Heading2"/>
      </w:pPr>
      <w:bookmarkStart w:id="3" w:name="_Toc453837938"/>
      <w:r>
        <w:t xml:space="preserve">Table 3.1.2 </w:t>
      </w:r>
      <w:proofErr w:type="gramStart"/>
      <w:r>
        <w:t>How</w:t>
      </w:r>
      <w:proofErr w:type="gramEnd"/>
      <w:r>
        <w:t xml:space="preserve"> involved are subject specialists in the area covered by the journals acquired in negotiating journals contracts at your library? Broken out by Academic vs. Non-Academic Libraries</w:t>
      </w:r>
      <w:bookmarkEnd w:id="3"/>
    </w:p>
    <w:p w:rsidR="0056198B" w:rsidRDefault="0056198B" w:rsidP="005619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484"/>
        <w:gridCol w:w="1296"/>
        <w:gridCol w:w="1328"/>
        <w:gridCol w:w="1348"/>
        <w:gridCol w:w="1332"/>
        <w:gridCol w:w="1276"/>
        <w:gridCol w:w="1286"/>
      </w:tblGrid>
      <w:tr w:rsidR="0056198B" w:rsidRPr="00505659" w:rsidTr="00EA7CB6">
        <w:tc>
          <w:tcPr>
            <w:tcW w:w="1633" w:type="dxa"/>
          </w:tcPr>
          <w:p w:rsidR="0056198B" w:rsidRPr="00505659" w:rsidRDefault="0056198B" w:rsidP="00EA7CB6">
            <w:r>
              <w:t>Academic vs. Non-Academic Libraries</w:t>
            </w:r>
          </w:p>
        </w:tc>
        <w:tc>
          <w:tcPr>
            <w:tcW w:w="1450" w:type="dxa"/>
          </w:tcPr>
          <w:p w:rsidR="0056198B" w:rsidRPr="00505659" w:rsidRDefault="0056198B" w:rsidP="00EA7CB6">
            <w:r>
              <w:t>N/A</w:t>
            </w:r>
          </w:p>
        </w:tc>
        <w:tc>
          <w:tcPr>
            <w:tcW w:w="1450" w:type="dxa"/>
          </w:tcPr>
          <w:p w:rsidR="0056198B" w:rsidRPr="00D067F2" w:rsidRDefault="0056198B" w:rsidP="00EA7CB6">
            <w:pPr>
              <w:autoSpaceDE w:val="0"/>
              <w:autoSpaceDN w:val="0"/>
              <w:adjustRightInd w:val="0"/>
            </w:pPr>
            <w:r w:rsidRPr="00D067F2">
              <w:rPr>
                <w:rFonts w:cs="ArialMT"/>
                <w:lang w:val="en-US"/>
              </w:rPr>
              <w:t>Not very involved</w:t>
            </w:r>
          </w:p>
        </w:tc>
        <w:tc>
          <w:tcPr>
            <w:tcW w:w="1450" w:type="dxa"/>
          </w:tcPr>
          <w:p w:rsidR="0056198B" w:rsidRPr="00D067F2" w:rsidRDefault="0056198B" w:rsidP="00EA7CB6">
            <w:pPr>
              <w:autoSpaceDE w:val="0"/>
              <w:autoSpaceDN w:val="0"/>
              <w:adjustRightInd w:val="0"/>
            </w:pPr>
            <w:r w:rsidRPr="00D067F2">
              <w:rPr>
                <w:rFonts w:cs="ArialMT"/>
                <w:lang w:val="en-US"/>
              </w:rPr>
              <w:t>Modestly involved</w:t>
            </w:r>
          </w:p>
        </w:tc>
        <w:tc>
          <w:tcPr>
            <w:tcW w:w="1450" w:type="dxa"/>
          </w:tcPr>
          <w:p w:rsidR="0056198B" w:rsidRPr="00D067F2" w:rsidRDefault="0056198B" w:rsidP="00EA7CB6">
            <w:r w:rsidRPr="00D067F2">
              <w:rPr>
                <w:rFonts w:cs="ArialMT"/>
                <w:lang w:val="en-US"/>
              </w:rPr>
              <w:t>Involved</w:t>
            </w:r>
          </w:p>
        </w:tc>
        <w:tc>
          <w:tcPr>
            <w:tcW w:w="1335" w:type="dxa"/>
          </w:tcPr>
          <w:p w:rsidR="0056198B" w:rsidRPr="00D067F2" w:rsidRDefault="0056198B" w:rsidP="00EA7CB6">
            <w:pPr>
              <w:autoSpaceDE w:val="0"/>
              <w:autoSpaceDN w:val="0"/>
              <w:adjustRightInd w:val="0"/>
            </w:pPr>
            <w:r w:rsidRPr="00D067F2">
              <w:rPr>
                <w:rFonts w:cs="ArialMT"/>
                <w:lang w:val="en-US"/>
              </w:rPr>
              <w:t>Seriously involved</w:t>
            </w:r>
          </w:p>
        </w:tc>
        <w:tc>
          <w:tcPr>
            <w:tcW w:w="1137" w:type="dxa"/>
          </w:tcPr>
          <w:p w:rsidR="0056198B" w:rsidRPr="00D067F2" w:rsidRDefault="0056198B" w:rsidP="00EA7CB6">
            <w:pPr>
              <w:autoSpaceDE w:val="0"/>
              <w:autoSpaceDN w:val="0"/>
              <w:adjustRightInd w:val="0"/>
              <w:rPr>
                <w:rFonts w:cs="ArialMT"/>
                <w:lang w:val="en-US"/>
              </w:rPr>
            </w:pPr>
            <w:r w:rsidRPr="00D067F2">
              <w:rPr>
                <w:rFonts w:cs="ArialMT"/>
                <w:lang w:val="en-US"/>
              </w:rPr>
              <w:t>Generally the</w:t>
            </w:r>
          </w:p>
          <w:p w:rsidR="0056198B" w:rsidRPr="00D067F2" w:rsidRDefault="0056198B" w:rsidP="00EA7CB6">
            <w:pPr>
              <w:autoSpaceDE w:val="0"/>
              <w:autoSpaceDN w:val="0"/>
              <w:adjustRightInd w:val="0"/>
              <w:rPr>
                <w:rFonts w:cs="ArialMT"/>
                <w:lang w:val="en-US"/>
              </w:rPr>
            </w:pPr>
            <w:r w:rsidRPr="00D067F2">
              <w:rPr>
                <w:rFonts w:cs="ArialMT"/>
                <w:lang w:val="en-US"/>
              </w:rPr>
              <w:t>main negotiator</w:t>
            </w:r>
          </w:p>
          <w:p w:rsidR="0056198B" w:rsidRPr="00D067F2" w:rsidRDefault="0056198B" w:rsidP="00EA7CB6">
            <w:pPr>
              <w:autoSpaceDE w:val="0"/>
              <w:autoSpaceDN w:val="0"/>
              <w:adjustRightInd w:val="0"/>
              <w:rPr>
                <w:rFonts w:cs="ArialMT"/>
                <w:lang w:val="en-US"/>
              </w:rPr>
            </w:pPr>
            <w:r w:rsidRPr="00D067F2">
              <w:rPr>
                <w:rFonts w:cs="ArialMT"/>
                <w:lang w:val="en-US"/>
              </w:rPr>
              <w:t>and decision-maker</w:t>
            </w:r>
          </w:p>
        </w:tc>
      </w:tr>
      <w:tr w:rsidR="0056198B" w:rsidRPr="00505659" w:rsidTr="00EA7CB6">
        <w:tc>
          <w:tcPr>
            <w:tcW w:w="1633" w:type="dxa"/>
          </w:tcPr>
          <w:p w:rsidR="0056198B" w:rsidRPr="00505659" w:rsidRDefault="0056198B" w:rsidP="00EA7CB6">
            <w:r>
              <w:t>Academic Library</w:t>
            </w:r>
          </w:p>
        </w:tc>
        <w:tc>
          <w:tcPr>
            <w:tcW w:w="1450" w:type="dxa"/>
          </w:tcPr>
          <w:p w:rsidR="0056198B" w:rsidRPr="00505659" w:rsidRDefault="0056198B" w:rsidP="00EA7CB6">
            <w:r w:rsidRPr="00505659">
              <w:t>13.33%</w:t>
            </w:r>
          </w:p>
        </w:tc>
        <w:tc>
          <w:tcPr>
            <w:tcW w:w="1450" w:type="dxa"/>
          </w:tcPr>
          <w:p w:rsidR="0056198B" w:rsidRPr="00505659" w:rsidRDefault="0056198B" w:rsidP="00EA7CB6">
            <w:r w:rsidRPr="00505659">
              <w:t>36.67%</w:t>
            </w:r>
          </w:p>
        </w:tc>
        <w:tc>
          <w:tcPr>
            <w:tcW w:w="1450" w:type="dxa"/>
          </w:tcPr>
          <w:p w:rsidR="0056198B" w:rsidRPr="00505659" w:rsidRDefault="0056198B" w:rsidP="00EA7CB6">
            <w:r w:rsidRPr="00505659">
              <w:t>26.67%</w:t>
            </w:r>
          </w:p>
        </w:tc>
        <w:tc>
          <w:tcPr>
            <w:tcW w:w="1450" w:type="dxa"/>
          </w:tcPr>
          <w:p w:rsidR="0056198B" w:rsidRPr="00505659" w:rsidRDefault="0056198B" w:rsidP="00EA7CB6">
            <w:r w:rsidRPr="00505659">
              <w:t>16.67%</w:t>
            </w:r>
          </w:p>
        </w:tc>
        <w:tc>
          <w:tcPr>
            <w:tcW w:w="1335" w:type="dxa"/>
          </w:tcPr>
          <w:p w:rsidR="0056198B" w:rsidRPr="00505659" w:rsidRDefault="0056198B" w:rsidP="00EA7CB6">
            <w:r w:rsidRPr="00505659">
              <w:t>6.67%</w:t>
            </w:r>
          </w:p>
        </w:tc>
        <w:tc>
          <w:tcPr>
            <w:tcW w:w="1137" w:type="dxa"/>
          </w:tcPr>
          <w:p w:rsidR="0056198B" w:rsidRDefault="0056198B" w:rsidP="00EA7CB6">
            <w:r w:rsidRPr="008D0332">
              <w:t>0.00%</w:t>
            </w:r>
          </w:p>
        </w:tc>
      </w:tr>
      <w:tr w:rsidR="0056198B" w:rsidRPr="00505659" w:rsidTr="00EA7CB6">
        <w:tc>
          <w:tcPr>
            <w:tcW w:w="1633" w:type="dxa"/>
          </w:tcPr>
          <w:p w:rsidR="0056198B" w:rsidRPr="00505659" w:rsidRDefault="0056198B" w:rsidP="00EA7CB6">
            <w:r>
              <w:t>Other</w:t>
            </w:r>
          </w:p>
        </w:tc>
        <w:tc>
          <w:tcPr>
            <w:tcW w:w="1450" w:type="dxa"/>
          </w:tcPr>
          <w:p w:rsidR="0056198B" w:rsidRPr="00505659" w:rsidRDefault="0056198B" w:rsidP="00EA7CB6">
            <w:r w:rsidRPr="00505659">
              <w:t>0.00%</w:t>
            </w:r>
          </w:p>
        </w:tc>
        <w:tc>
          <w:tcPr>
            <w:tcW w:w="1450" w:type="dxa"/>
          </w:tcPr>
          <w:p w:rsidR="0056198B" w:rsidRPr="00505659" w:rsidRDefault="0056198B" w:rsidP="00EA7CB6">
            <w:r w:rsidRPr="00505659">
              <w:t>14.29%</w:t>
            </w:r>
          </w:p>
        </w:tc>
        <w:tc>
          <w:tcPr>
            <w:tcW w:w="1450" w:type="dxa"/>
          </w:tcPr>
          <w:p w:rsidR="0056198B" w:rsidRPr="00505659" w:rsidRDefault="0056198B" w:rsidP="00EA7CB6">
            <w:r w:rsidRPr="00505659">
              <w:t>42.86%</w:t>
            </w:r>
          </w:p>
        </w:tc>
        <w:tc>
          <w:tcPr>
            <w:tcW w:w="1450" w:type="dxa"/>
          </w:tcPr>
          <w:p w:rsidR="0056198B" w:rsidRPr="00505659" w:rsidRDefault="0056198B" w:rsidP="00EA7CB6">
            <w:r w:rsidRPr="00505659">
              <w:t>42.86%</w:t>
            </w:r>
          </w:p>
        </w:tc>
        <w:tc>
          <w:tcPr>
            <w:tcW w:w="1335" w:type="dxa"/>
          </w:tcPr>
          <w:p w:rsidR="0056198B" w:rsidRPr="00505659" w:rsidRDefault="0056198B" w:rsidP="00EA7CB6">
            <w:r w:rsidRPr="00505659">
              <w:t>0.00%</w:t>
            </w:r>
          </w:p>
        </w:tc>
        <w:tc>
          <w:tcPr>
            <w:tcW w:w="1137" w:type="dxa"/>
          </w:tcPr>
          <w:p w:rsidR="0056198B" w:rsidRDefault="0056198B" w:rsidP="00EA7CB6">
            <w:r w:rsidRPr="008D0332">
              <w:t>0.00%</w:t>
            </w:r>
          </w:p>
        </w:tc>
      </w:tr>
    </w:tbl>
    <w:p w:rsidR="0056198B" w:rsidRDefault="0056198B" w:rsidP="0056198B"/>
    <w:p w:rsidR="0056198B" w:rsidRDefault="0056198B" w:rsidP="0056198B"/>
    <w:p w:rsidR="0056198B" w:rsidRDefault="0056198B" w:rsidP="0056198B">
      <w:pPr>
        <w:pStyle w:val="Heading2"/>
      </w:pPr>
      <w:r>
        <w:br w:type="page"/>
      </w:r>
      <w:bookmarkStart w:id="4" w:name="_Toc453837939"/>
      <w:r>
        <w:lastRenderedPageBreak/>
        <w:t xml:space="preserve">Table 3.1.3 </w:t>
      </w:r>
      <w:proofErr w:type="gramStart"/>
      <w:r>
        <w:t>How</w:t>
      </w:r>
      <w:proofErr w:type="gramEnd"/>
      <w:r>
        <w:t xml:space="preserve"> involved are subject specialists in the area covered by the journals acquired in negotiating journals contracts at your library? Broken out by Carnegie class or type of library</w:t>
      </w:r>
      <w:bookmarkEnd w:id="4"/>
    </w:p>
    <w:p w:rsidR="0056198B" w:rsidRDefault="0056198B" w:rsidP="005619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22"/>
        <w:gridCol w:w="1249"/>
        <w:gridCol w:w="1285"/>
        <w:gridCol w:w="1308"/>
        <w:gridCol w:w="1289"/>
        <w:gridCol w:w="1311"/>
        <w:gridCol w:w="1286"/>
      </w:tblGrid>
      <w:tr w:rsidR="0056198B" w:rsidRPr="00505659" w:rsidTr="00EA7CB6">
        <w:tc>
          <w:tcPr>
            <w:tcW w:w="1755" w:type="dxa"/>
          </w:tcPr>
          <w:p w:rsidR="0056198B" w:rsidRPr="00505659" w:rsidRDefault="0056198B" w:rsidP="00EA7CB6">
            <w:r>
              <w:t>Carnegie class or type of library</w:t>
            </w:r>
          </w:p>
        </w:tc>
        <w:tc>
          <w:tcPr>
            <w:tcW w:w="1402" w:type="dxa"/>
          </w:tcPr>
          <w:p w:rsidR="0056198B" w:rsidRPr="00505659" w:rsidRDefault="0056198B" w:rsidP="00EA7CB6">
            <w:r>
              <w:t>N/A</w:t>
            </w:r>
          </w:p>
        </w:tc>
        <w:tc>
          <w:tcPr>
            <w:tcW w:w="1402" w:type="dxa"/>
          </w:tcPr>
          <w:p w:rsidR="0056198B" w:rsidRPr="00D067F2" w:rsidRDefault="0056198B" w:rsidP="00EA7CB6">
            <w:pPr>
              <w:autoSpaceDE w:val="0"/>
              <w:autoSpaceDN w:val="0"/>
              <w:adjustRightInd w:val="0"/>
            </w:pPr>
            <w:r w:rsidRPr="00D067F2">
              <w:rPr>
                <w:rFonts w:cs="ArialMT"/>
                <w:lang w:val="en-US"/>
              </w:rPr>
              <w:t>Not very involved</w:t>
            </w:r>
          </w:p>
        </w:tc>
        <w:tc>
          <w:tcPr>
            <w:tcW w:w="1402" w:type="dxa"/>
          </w:tcPr>
          <w:p w:rsidR="0056198B" w:rsidRPr="00D067F2" w:rsidRDefault="0056198B" w:rsidP="00EA7CB6">
            <w:pPr>
              <w:autoSpaceDE w:val="0"/>
              <w:autoSpaceDN w:val="0"/>
              <w:adjustRightInd w:val="0"/>
            </w:pPr>
            <w:r w:rsidRPr="00D067F2">
              <w:rPr>
                <w:rFonts w:cs="ArialMT"/>
                <w:lang w:val="en-US"/>
              </w:rPr>
              <w:t>Modestly involved</w:t>
            </w:r>
          </w:p>
        </w:tc>
        <w:tc>
          <w:tcPr>
            <w:tcW w:w="1402" w:type="dxa"/>
          </w:tcPr>
          <w:p w:rsidR="0056198B" w:rsidRPr="00D067F2" w:rsidRDefault="0056198B" w:rsidP="00EA7CB6">
            <w:r w:rsidRPr="00D067F2">
              <w:rPr>
                <w:rFonts w:cs="ArialMT"/>
                <w:lang w:val="en-US"/>
              </w:rPr>
              <w:t>Involved</w:t>
            </w:r>
          </w:p>
        </w:tc>
        <w:tc>
          <w:tcPr>
            <w:tcW w:w="1402" w:type="dxa"/>
          </w:tcPr>
          <w:p w:rsidR="0056198B" w:rsidRPr="00D067F2" w:rsidRDefault="0056198B" w:rsidP="00EA7CB6">
            <w:pPr>
              <w:autoSpaceDE w:val="0"/>
              <w:autoSpaceDN w:val="0"/>
              <w:adjustRightInd w:val="0"/>
            </w:pPr>
            <w:r w:rsidRPr="00D067F2">
              <w:rPr>
                <w:rFonts w:cs="ArialMT"/>
                <w:lang w:val="en-US"/>
              </w:rPr>
              <w:t>Seriously involved</w:t>
            </w:r>
          </w:p>
        </w:tc>
        <w:tc>
          <w:tcPr>
            <w:tcW w:w="1140" w:type="dxa"/>
          </w:tcPr>
          <w:p w:rsidR="0056198B" w:rsidRPr="00D067F2" w:rsidRDefault="0056198B" w:rsidP="00EA7CB6">
            <w:pPr>
              <w:autoSpaceDE w:val="0"/>
              <w:autoSpaceDN w:val="0"/>
              <w:adjustRightInd w:val="0"/>
              <w:rPr>
                <w:rFonts w:cs="ArialMT"/>
                <w:lang w:val="en-US"/>
              </w:rPr>
            </w:pPr>
            <w:r w:rsidRPr="00D067F2">
              <w:rPr>
                <w:rFonts w:cs="ArialMT"/>
                <w:lang w:val="en-US"/>
              </w:rPr>
              <w:t>Generally the</w:t>
            </w:r>
          </w:p>
          <w:p w:rsidR="0056198B" w:rsidRPr="00D067F2" w:rsidRDefault="0056198B" w:rsidP="00EA7CB6">
            <w:pPr>
              <w:autoSpaceDE w:val="0"/>
              <w:autoSpaceDN w:val="0"/>
              <w:adjustRightInd w:val="0"/>
              <w:rPr>
                <w:rFonts w:cs="ArialMT"/>
                <w:lang w:val="en-US"/>
              </w:rPr>
            </w:pPr>
            <w:r w:rsidRPr="00D067F2">
              <w:rPr>
                <w:rFonts w:cs="ArialMT"/>
                <w:lang w:val="en-US"/>
              </w:rPr>
              <w:t>main negotiator</w:t>
            </w:r>
          </w:p>
          <w:p w:rsidR="0056198B" w:rsidRPr="00D067F2" w:rsidRDefault="0056198B" w:rsidP="00EA7CB6">
            <w:pPr>
              <w:autoSpaceDE w:val="0"/>
              <w:autoSpaceDN w:val="0"/>
              <w:adjustRightInd w:val="0"/>
              <w:rPr>
                <w:rFonts w:cs="ArialMT"/>
                <w:lang w:val="en-US"/>
              </w:rPr>
            </w:pPr>
            <w:r w:rsidRPr="00D067F2">
              <w:rPr>
                <w:rFonts w:cs="ArialMT"/>
                <w:lang w:val="en-US"/>
              </w:rPr>
              <w:t>and decision-maker</w:t>
            </w:r>
          </w:p>
        </w:tc>
      </w:tr>
      <w:tr w:rsidR="0056198B" w:rsidRPr="00505659" w:rsidTr="00EA7CB6">
        <w:tc>
          <w:tcPr>
            <w:tcW w:w="1755" w:type="dxa"/>
          </w:tcPr>
          <w:p w:rsidR="0056198B" w:rsidRPr="00505659" w:rsidRDefault="0056198B" w:rsidP="00EA7CB6">
            <w:r>
              <w:t>Community or 4-Year College</w:t>
            </w:r>
          </w:p>
        </w:tc>
        <w:tc>
          <w:tcPr>
            <w:tcW w:w="1402" w:type="dxa"/>
          </w:tcPr>
          <w:p w:rsidR="0056198B" w:rsidRPr="00505659" w:rsidRDefault="0056198B" w:rsidP="00EA7CB6">
            <w:r w:rsidRPr="00505659">
              <w:t>40.00%</w:t>
            </w:r>
          </w:p>
        </w:tc>
        <w:tc>
          <w:tcPr>
            <w:tcW w:w="1402" w:type="dxa"/>
          </w:tcPr>
          <w:p w:rsidR="0056198B" w:rsidRPr="00505659" w:rsidRDefault="0056198B" w:rsidP="00EA7CB6">
            <w:r w:rsidRPr="00505659">
              <w:t>20.00%</w:t>
            </w:r>
          </w:p>
        </w:tc>
        <w:tc>
          <w:tcPr>
            <w:tcW w:w="1402" w:type="dxa"/>
          </w:tcPr>
          <w:p w:rsidR="0056198B" w:rsidRPr="00505659" w:rsidRDefault="0056198B" w:rsidP="00EA7CB6">
            <w:r w:rsidRPr="00505659">
              <w:t>20.00%</w:t>
            </w:r>
          </w:p>
        </w:tc>
        <w:tc>
          <w:tcPr>
            <w:tcW w:w="1402" w:type="dxa"/>
          </w:tcPr>
          <w:p w:rsidR="0056198B" w:rsidRPr="00505659" w:rsidRDefault="0056198B" w:rsidP="00EA7CB6">
            <w:r w:rsidRPr="00505659">
              <w:t>0.00%</w:t>
            </w:r>
          </w:p>
        </w:tc>
        <w:tc>
          <w:tcPr>
            <w:tcW w:w="1402" w:type="dxa"/>
          </w:tcPr>
          <w:p w:rsidR="0056198B" w:rsidRPr="00505659" w:rsidRDefault="0056198B" w:rsidP="00EA7CB6">
            <w:r w:rsidRPr="00505659">
              <w:t>20.00%</w:t>
            </w:r>
          </w:p>
        </w:tc>
        <w:tc>
          <w:tcPr>
            <w:tcW w:w="1140" w:type="dxa"/>
          </w:tcPr>
          <w:p w:rsidR="0056198B" w:rsidRDefault="0056198B" w:rsidP="00EA7CB6">
            <w:r w:rsidRPr="00D5332B">
              <w:t>0.00%</w:t>
            </w:r>
          </w:p>
        </w:tc>
      </w:tr>
      <w:tr w:rsidR="0056198B" w:rsidRPr="00505659" w:rsidTr="00EA7CB6">
        <w:tc>
          <w:tcPr>
            <w:tcW w:w="1755" w:type="dxa"/>
          </w:tcPr>
          <w:p w:rsidR="0056198B" w:rsidRPr="00505659" w:rsidRDefault="0056198B" w:rsidP="00EA7CB6">
            <w:r>
              <w:t>MA or PHD Granting College</w:t>
            </w:r>
          </w:p>
        </w:tc>
        <w:tc>
          <w:tcPr>
            <w:tcW w:w="1402" w:type="dxa"/>
          </w:tcPr>
          <w:p w:rsidR="0056198B" w:rsidRPr="00505659" w:rsidRDefault="0056198B" w:rsidP="00EA7CB6">
            <w:r w:rsidRPr="00505659">
              <w:t>0.00%</w:t>
            </w:r>
          </w:p>
        </w:tc>
        <w:tc>
          <w:tcPr>
            <w:tcW w:w="1402" w:type="dxa"/>
          </w:tcPr>
          <w:p w:rsidR="0056198B" w:rsidRPr="00505659" w:rsidRDefault="0056198B" w:rsidP="00EA7CB6">
            <w:r w:rsidRPr="00505659">
              <w:t>42.86%</w:t>
            </w:r>
          </w:p>
        </w:tc>
        <w:tc>
          <w:tcPr>
            <w:tcW w:w="1402" w:type="dxa"/>
          </w:tcPr>
          <w:p w:rsidR="0056198B" w:rsidRPr="00505659" w:rsidRDefault="0056198B" w:rsidP="00EA7CB6">
            <w:r w:rsidRPr="00505659">
              <w:t>42.86%</w:t>
            </w:r>
          </w:p>
        </w:tc>
        <w:tc>
          <w:tcPr>
            <w:tcW w:w="1402" w:type="dxa"/>
          </w:tcPr>
          <w:p w:rsidR="0056198B" w:rsidRPr="00505659" w:rsidRDefault="0056198B" w:rsidP="00EA7CB6">
            <w:r w:rsidRPr="00505659">
              <w:t>14.29%</w:t>
            </w:r>
          </w:p>
        </w:tc>
        <w:tc>
          <w:tcPr>
            <w:tcW w:w="1402" w:type="dxa"/>
          </w:tcPr>
          <w:p w:rsidR="0056198B" w:rsidRPr="00505659" w:rsidRDefault="0056198B" w:rsidP="00EA7CB6">
            <w:r w:rsidRPr="00505659">
              <w:t>0.00%</w:t>
            </w:r>
          </w:p>
        </w:tc>
        <w:tc>
          <w:tcPr>
            <w:tcW w:w="1140" w:type="dxa"/>
          </w:tcPr>
          <w:p w:rsidR="0056198B" w:rsidRDefault="0056198B" w:rsidP="00EA7CB6">
            <w:r w:rsidRPr="00D5332B">
              <w:t>0.00%</w:t>
            </w:r>
          </w:p>
        </w:tc>
      </w:tr>
      <w:tr w:rsidR="0056198B" w:rsidRPr="00505659" w:rsidTr="00EA7CB6">
        <w:tc>
          <w:tcPr>
            <w:tcW w:w="1755" w:type="dxa"/>
          </w:tcPr>
          <w:p w:rsidR="0056198B" w:rsidRPr="00505659" w:rsidRDefault="0056198B" w:rsidP="00EA7CB6">
            <w:r>
              <w:t>Research University</w:t>
            </w:r>
          </w:p>
        </w:tc>
        <w:tc>
          <w:tcPr>
            <w:tcW w:w="1402" w:type="dxa"/>
          </w:tcPr>
          <w:p w:rsidR="0056198B" w:rsidRPr="00505659" w:rsidRDefault="0056198B" w:rsidP="00EA7CB6">
            <w:r w:rsidRPr="00505659">
              <w:t>10.00%</w:t>
            </w:r>
          </w:p>
        </w:tc>
        <w:tc>
          <w:tcPr>
            <w:tcW w:w="1402" w:type="dxa"/>
          </w:tcPr>
          <w:p w:rsidR="0056198B" w:rsidRPr="00505659" w:rsidRDefault="0056198B" w:rsidP="00EA7CB6">
            <w:r w:rsidRPr="00505659">
              <w:t>35.00%</w:t>
            </w:r>
          </w:p>
        </w:tc>
        <w:tc>
          <w:tcPr>
            <w:tcW w:w="1402" w:type="dxa"/>
          </w:tcPr>
          <w:p w:rsidR="0056198B" w:rsidRPr="00505659" w:rsidRDefault="0056198B" w:rsidP="00EA7CB6">
            <w:r w:rsidRPr="00505659">
              <w:t>20.00%</w:t>
            </w:r>
          </w:p>
        </w:tc>
        <w:tc>
          <w:tcPr>
            <w:tcW w:w="1402" w:type="dxa"/>
          </w:tcPr>
          <w:p w:rsidR="0056198B" w:rsidRPr="00505659" w:rsidRDefault="0056198B" w:rsidP="00EA7CB6">
            <w:r w:rsidRPr="00505659">
              <w:t>30.00%</w:t>
            </w:r>
          </w:p>
        </w:tc>
        <w:tc>
          <w:tcPr>
            <w:tcW w:w="1402" w:type="dxa"/>
          </w:tcPr>
          <w:p w:rsidR="0056198B" w:rsidRPr="00505659" w:rsidRDefault="0056198B" w:rsidP="00EA7CB6">
            <w:r w:rsidRPr="00505659">
              <w:t>5.00%</w:t>
            </w:r>
          </w:p>
        </w:tc>
        <w:tc>
          <w:tcPr>
            <w:tcW w:w="1140" w:type="dxa"/>
          </w:tcPr>
          <w:p w:rsidR="0056198B" w:rsidRDefault="0056198B" w:rsidP="00EA7CB6">
            <w:r w:rsidRPr="00100530">
              <w:t>0.00%</w:t>
            </w:r>
          </w:p>
        </w:tc>
      </w:tr>
      <w:tr w:rsidR="0056198B" w:rsidRPr="00505659" w:rsidTr="00EA7CB6">
        <w:tc>
          <w:tcPr>
            <w:tcW w:w="1755" w:type="dxa"/>
          </w:tcPr>
          <w:p w:rsidR="0056198B" w:rsidRPr="00505659" w:rsidRDefault="0056198B" w:rsidP="00EA7CB6">
            <w:r>
              <w:t>Non-academic</w:t>
            </w:r>
          </w:p>
        </w:tc>
        <w:tc>
          <w:tcPr>
            <w:tcW w:w="1402" w:type="dxa"/>
          </w:tcPr>
          <w:p w:rsidR="0056198B" w:rsidRPr="00505659" w:rsidRDefault="0056198B" w:rsidP="00EA7CB6">
            <w:r w:rsidRPr="00505659">
              <w:t>0.00%</w:t>
            </w:r>
          </w:p>
        </w:tc>
        <w:tc>
          <w:tcPr>
            <w:tcW w:w="1402" w:type="dxa"/>
          </w:tcPr>
          <w:p w:rsidR="0056198B" w:rsidRPr="00505659" w:rsidRDefault="0056198B" w:rsidP="00EA7CB6">
            <w:r w:rsidRPr="00505659">
              <w:t>20.00%</w:t>
            </w:r>
          </w:p>
        </w:tc>
        <w:tc>
          <w:tcPr>
            <w:tcW w:w="1402" w:type="dxa"/>
          </w:tcPr>
          <w:p w:rsidR="0056198B" w:rsidRPr="00505659" w:rsidRDefault="0056198B" w:rsidP="00EA7CB6">
            <w:r w:rsidRPr="00505659">
              <w:t>60.00%</w:t>
            </w:r>
          </w:p>
        </w:tc>
        <w:tc>
          <w:tcPr>
            <w:tcW w:w="1402" w:type="dxa"/>
          </w:tcPr>
          <w:p w:rsidR="0056198B" w:rsidRPr="00505659" w:rsidRDefault="0056198B" w:rsidP="00EA7CB6">
            <w:r w:rsidRPr="00505659">
              <w:t>20.00%</w:t>
            </w:r>
          </w:p>
        </w:tc>
        <w:tc>
          <w:tcPr>
            <w:tcW w:w="1402" w:type="dxa"/>
          </w:tcPr>
          <w:p w:rsidR="0056198B" w:rsidRPr="00505659" w:rsidRDefault="0056198B" w:rsidP="00EA7CB6">
            <w:r w:rsidRPr="00505659">
              <w:t>0.00%</w:t>
            </w:r>
          </w:p>
        </w:tc>
        <w:tc>
          <w:tcPr>
            <w:tcW w:w="1140" w:type="dxa"/>
          </w:tcPr>
          <w:p w:rsidR="0056198B" w:rsidRDefault="0056198B" w:rsidP="00EA7CB6">
            <w:r w:rsidRPr="00100530">
              <w:t>0.00%</w:t>
            </w:r>
          </w:p>
        </w:tc>
      </w:tr>
    </w:tbl>
    <w:p w:rsidR="0056198B" w:rsidRDefault="0056198B" w:rsidP="0056198B"/>
    <w:p w:rsidR="0056198B" w:rsidRDefault="0056198B" w:rsidP="0056198B"/>
    <w:p w:rsidR="0056198B" w:rsidRDefault="0056198B" w:rsidP="0056198B">
      <w:pPr>
        <w:pStyle w:val="Heading2"/>
      </w:pPr>
      <w:bookmarkStart w:id="5" w:name="_Toc453837940"/>
      <w:r>
        <w:t xml:space="preserve">Table 3.1.4 </w:t>
      </w:r>
      <w:proofErr w:type="gramStart"/>
      <w:r>
        <w:t>How</w:t>
      </w:r>
      <w:proofErr w:type="gramEnd"/>
      <w:r>
        <w:t xml:space="preserve"> involved are subject specialists in the area covered by the journals acquired in negotiating journals contracts at your library? Broken out by Level of spending on journals ($)</w:t>
      </w:r>
      <w:bookmarkEnd w:id="5"/>
    </w:p>
    <w:p w:rsidR="0056198B" w:rsidRDefault="0056198B" w:rsidP="005619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24"/>
        <w:gridCol w:w="1205"/>
        <w:gridCol w:w="1244"/>
        <w:gridCol w:w="1269"/>
        <w:gridCol w:w="1249"/>
        <w:gridCol w:w="1273"/>
        <w:gridCol w:w="1286"/>
      </w:tblGrid>
      <w:tr w:rsidR="0056198B" w:rsidRPr="00505659" w:rsidTr="00EA7CB6">
        <w:tc>
          <w:tcPr>
            <w:tcW w:w="2071" w:type="dxa"/>
          </w:tcPr>
          <w:p w:rsidR="0056198B" w:rsidRPr="00505659" w:rsidRDefault="0056198B" w:rsidP="00EA7CB6">
            <w:r>
              <w:t>Level of spending on journals ($)</w:t>
            </w:r>
          </w:p>
        </w:tc>
        <w:tc>
          <w:tcPr>
            <w:tcW w:w="1353" w:type="dxa"/>
          </w:tcPr>
          <w:p w:rsidR="0056198B" w:rsidRPr="00505659" w:rsidRDefault="0056198B" w:rsidP="00EA7CB6">
            <w:r>
              <w:t>N/A</w:t>
            </w:r>
          </w:p>
        </w:tc>
        <w:tc>
          <w:tcPr>
            <w:tcW w:w="1352" w:type="dxa"/>
          </w:tcPr>
          <w:p w:rsidR="0056198B" w:rsidRPr="00D067F2" w:rsidRDefault="0056198B" w:rsidP="00EA7CB6">
            <w:pPr>
              <w:autoSpaceDE w:val="0"/>
              <w:autoSpaceDN w:val="0"/>
              <w:adjustRightInd w:val="0"/>
            </w:pPr>
            <w:r w:rsidRPr="00D067F2">
              <w:rPr>
                <w:rFonts w:cs="ArialMT"/>
                <w:lang w:val="en-US"/>
              </w:rPr>
              <w:t>Not very involved</w:t>
            </w:r>
          </w:p>
        </w:tc>
        <w:tc>
          <w:tcPr>
            <w:tcW w:w="1352" w:type="dxa"/>
          </w:tcPr>
          <w:p w:rsidR="0056198B" w:rsidRPr="00D067F2" w:rsidRDefault="0056198B" w:rsidP="00EA7CB6">
            <w:pPr>
              <w:autoSpaceDE w:val="0"/>
              <w:autoSpaceDN w:val="0"/>
              <w:adjustRightInd w:val="0"/>
            </w:pPr>
            <w:r w:rsidRPr="00D067F2">
              <w:rPr>
                <w:rFonts w:cs="ArialMT"/>
                <w:lang w:val="en-US"/>
              </w:rPr>
              <w:t>Modestly involved</w:t>
            </w:r>
          </w:p>
        </w:tc>
        <w:tc>
          <w:tcPr>
            <w:tcW w:w="1352" w:type="dxa"/>
          </w:tcPr>
          <w:p w:rsidR="0056198B" w:rsidRPr="00D067F2" w:rsidRDefault="0056198B" w:rsidP="00EA7CB6">
            <w:r w:rsidRPr="00D067F2">
              <w:rPr>
                <w:rFonts w:cs="ArialMT"/>
                <w:lang w:val="en-US"/>
              </w:rPr>
              <w:t>Involved</w:t>
            </w:r>
          </w:p>
        </w:tc>
        <w:tc>
          <w:tcPr>
            <w:tcW w:w="1352" w:type="dxa"/>
          </w:tcPr>
          <w:p w:rsidR="0056198B" w:rsidRPr="00D067F2" w:rsidRDefault="0056198B" w:rsidP="00EA7CB6">
            <w:pPr>
              <w:autoSpaceDE w:val="0"/>
              <w:autoSpaceDN w:val="0"/>
              <w:adjustRightInd w:val="0"/>
            </w:pPr>
            <w:r w:rsidRPr="00D067F2">
              <w:rPr>
                <w:rFonts w:cs="ArialMT"/>
                <w:lang w:val="en-US"/>
              </w:rPr>
              <w:t>Seriously involved</w:t>
            </w:r>
          </w:p>
        </w:tc>
        <w:tc>
          <w:tcPr>
            <w:tcW w:w="1073" w:type="dxa"/>
          </w:tcPr>
          <w:p w:rsidR="0056198B" w:rsidRPr="00D067F2" w:rsidRDefault="0056198B" w:rsidP="00EA7CB6">
            <w:pPr>
              <w:autoSpaceDE w:val="0"/>
              <w:autoSpaceDN w:val="0"/>
              <w:adjustRightInd w:val="0"/>
              <w:rPr>
                <w:rFonts w:cs="ArialMT"/>
                <w:lang w:val="en-US"/>
              </w:rPr>
            </w:pPr>
            <w:r w:rsidRPr="00D067F2">
              <w:rPr>
                <w:rFonts w:cs="ArialMT"/>
                <w:lang w:val="en-US"/>
              </w:rPr>
              <w:t>Generally the</w:t>
            </w:r>
          </w:p>
          <w:p w:rsidR="0056198B" w:rsidRPr="00D067F2" w:rsidRDefault="0056198B" w:rsidP="00EA7CB6">
            <w:pPr>
              <w:autoSpaceDE w:val="0"/>
              <w:autoSpaceDN w:val="0"/>
              <w:adjustRightInd w:val="0"/>
              <w:rPr>
                <w:rFonts w:cs="ArialMT"/>
                <w:lang w:val="en-US"/>
              </w:rPr>
            </w:pPr>
            <w:r w:rsidRPr="00D067F2">
              <w:rPr>
                <w:rFonts w:cs="ArialMT"/>
                <w:lang w:val="en-US"/>
              </w:rPr>
              <w:t>main negotiator</w:t>
            </w:r>
          </w:p>
          <w:p w:rsidR="0056198B" w:rsidRPr="00D067F2" w:rsidRDefault="0056198B" w:rsidP="00EA7CB6">
            <w:pPr>
              <w:autoSpaceDE w:val="0"/>
              <w:autoSpaceDN w:val="0"/>
              <w:adjustRightInd w:val="0"/>
              <w:rPr>
                <w:rFonts w:cs="ArialMT"/>
                <w:lang w:val="en-US"/>
              </w:rPr>
            </w:pPr>
            <w:r w:rsidRPr="00D067F2">
              <w:rPr>
                <w:rFonts w:cs="ArialMT"/>
                <w:lang w:val="en-US"/>
              </w:rPr>
              <w:t>and decision-maker</w:t>
            </w:r>
          </w:p>
        </w:tc>
      </w:tr>
      <w:tr w:rsidR="0056198B" w:rsidRPr="00505659" w:rsidTr="00EA7CB6">
        <w:tc>
          <w:tcPr>
            <w:tcW w:w="2071" w:type="dxa"/>
          </w:tcPr>
          <w:p w:rsidR="0056198B" w:rsidRPr="00505659" w:rsidRDefault="0056198B" w:rsidP="00EA7CB6">
            <w:r w:rsidRPr="00752307">
              <w:t>Less than $250,000</w:t>
            </w:r>
          </w:p>
        </w:tc>
        <w:tc>
          <w:tcPr>
            <w:tcW w:w="1353" w:type="dxa"/>
          </w:tcPr>
          <w:p w:rsidR="0056198B" w:rsidRPr="00505659" w:rsidRDefault="0056198B" w:rsidP="00EA7CB6">
            <w:r w:rsidRPr="00505659">
              <w:t>33.33%</w:t>
            </w:r>
          </w:p>
        </w:tc>
        <w:tc>
          <w:tcPr>
            <w:tcW w:w="1352" w:type="dxa"/>
          </w:tcPr>
          <w:p w:rsidR="0056198B" w:rsidRPr="00505659" w:rsidRDefault="0056198B" w:rsidP="00EA7CB6">
            <w:r w:rsidRPr="00505659">
              <w:t>50.00%</w:t>
            </w:r>
          </w:p>
        </w:tc>
        <w:tc>
          <w:tcPr>
            <w:tcW w:w="1352" w:type="dxa"/>
          </w:tcPr>
          <w:p w:rsidR="0056198B" w:rsidRPr="00505659" w:rsidRDefault="0056198B" w:rsidP="00EA7CB6">
            <w:r w:rsidRPr="00505659">
              <w:t>0.00%</w:t>
            </w:r>
          </w:p>
        </w:tc>
        <w:tc>
          <w:tcPr>
            <w:tcW w:w="1352" w:type="dxa"/>
          </w:tcPr>
          <w:p w:rsidR="0056198B" w:rsidRPr="00505659" w:rsidRDefault="0056198B" w:rsidP="00EA7CB6">
            <w:r w:rsidRPr="00505659">
              <w:t>0.00%</w:t>
            </w:r>
          </w:p>
        </w:tc>
        <w:tc>
          <w:tcPr>
            <w:tcW w:w="1352" w:type="dxa"/>
          </w:tcPr>
          <w:p w:rsidR="0056198B" w:rsidRPr="00505659" w:rsidRDefault="0056198B" w:rsidP="00EA7CB6">
            <w:r w:rsidRPr="00505659">
              <w:t>16.67%</w:t>
            </w:r>
          </w:p>
        </w:tc>
        <w:tc>
          <w:tcPr>
            <w:tcW w:w="1073" w:type="dxa"/>
          </w:tcPr>
          <w:p w:rsidR="0056198B" w:rsidRDefault="0056198B" w:rsidP="00EA7CB6">
            <w:r w:rsidRPr="00091E62">
              <w:t>0.00%</w:t>
            </w:r>
          </w:p>
        </w:tc>
      </w:tr>
      <w:tr w:rsidR="0056198B" w:rsidRPr="00505659" w:rsidTr="00EA7CB6">
        <w:tc>
          <w:tcPr>
            <w:tcW w:w="2071" w:type="dxa"/>
          </w:tcPr>
          <w:p w:rsidR="0056198B" w:rsidRPr="00505659" w:rsidRDefault="0056198B" w:rsidP="00EA7CB6">
            <w:r w:rsidRPr="00752307">
              <w:t>$250,000+ to $1,000,000</w:t>
            </w:r>
          </w:p>
        </w:tc>
        <w:tc>
          <w:tcPr>
            <w:tcW w:w="1353" w:type="dxa"/>
          </w:tcPr>
          <w:p w:rsidR="0056198B" w:rsidRPr="00505659" w:rsidRDefault="0056198B" w:rsidP="00EA7CB6">
            <w:r w:rsidRPr="00505659">
              <w:t>0.00%</w:t>
            </w:r>
          </w:p>
        </w:tc>
        <w:tc>
          <w:tcPr>
            <w:tcW w:w="1352" w:type="dxa"/>
          </w:tcPr>
          <w:p w:rsidR="0056198B" w:rsidRPr="00505659" w:rsidRDefault="0056198B" w:rsidP="00EA7CB6">
            <w:r w:rsidRPr="00505659">
              <w:t>25.00%</w:t>
            </w:r>
          </w:p>
        </w:tc>
        <w:tc>
          <w:tcPr>
            <w:tcW w:w="1352" w:type="dxa"/>
          </w:tcPr>
          <w:p w:rsidR="0056198B" w:rsidRPr="00505659" w:rsidRDefault="0056198B" w:rsidP="00EA7CB6">
            <w:r w:rsidRPr="00505659">
              <w:t>37.50%</w:t>
            </w:r>
          </w:p>
        </w:tc>
        <w:tc>
          <w:tcPr>
            <w:tcW w:w="1352" w:type="dxa"/>
          </w:tcPr>
          <w:p w:rsidR="0056198B" w:rsidRPr="00505659" w:rsidRDefault="0056198B" w:rsidP="00EA7CB6">
            <w:r w:rsidRPr="00505659">
              <w:t>25.00%</w:t>
            </w:r>
          </w:p>
        </w:tc>
        <w:tc>
          <w:tcPr>
            <w:tcW w:w="1352" w:type="dxa"/>
          </w:tcPr>
          <w:p w:rsidR="0056198B" w:rsidRPr="00505659" w:rsidRDefault="0056198B" w:rsidP="00EA7CB6">
            <w:r w:rsidRPr="00505659">
              <w:t>12.50%</w:t>
            </w:r>
          </w:p>
        </w:tc>
        <w:tc>
          <w:tcPr>
            <w:tcW w:w="1073" w:type="dxa"/>
          </w:tcPr>
          <w:p w:rsidR="0056198B" w:rsidRDefault="0056198B" w:rsidP="00EA7CB6">
            <w:r w:rsidRPr="00091E62">
              <w:t>0.00%</w:t>
            </w:r>
          </w:p>
        </w:tc>
      </w:tr>
      <w:tr w:rsidR="0056198B" w:rsidRPr="00505659" w:rsidTr="00EA7CB6">
        <w:tc>
          <w:tcPr>
            <w:tcW w:w="2071" w:type="dxa"/>
          </w:tcPr>
          <w:p w:rsidR="0056198B" w:rsidRPr="00505659" w:rsidRDefault="0056198B" w:rsidP="00EA7CB6">
            <w:r w:rsidRPr="00752307">
              <w:t>$1,000,000+ to $3,000,000</w:t>
            </w:r>
          </w:p>
        </w:tc>
        <w:tc>
          <w:tcPr>
            <w:tcW w:w="1353" w:type="dxa"/>
          </w:tcPr>
          <w:p w:rsidR="0056198B" w:rsidRPr="00505659" w:rsidRDefault="0056198B" w:rsidP="00EA7CB6">
            <w:r w:rsidRPr="00505659">
              <w:t>22.22%</w:t>
            </w:r>
          </w:p>
        </w:tc>
        <w:tc>
          <w:tcPr>
            <w:tcW w:w="1352" w:type="dxa"/>
          </w:tcPr>
          <w:p w:rsidR="0056198B" w:rsidRPr="00505659" w:rsidRDefault="0056198B" w:rsidP="00EA7CB6">
            <w:r w:rsidRPr="00505659">
              <w:t>0.00%</w:t>
            </w:r>
          </w:p>
        </w:tc>
        <w:tc>
          <w:tcPr>
            <w:tcW w:w="1352" w:type="dxa"/>
          </w:tcPr>
          <w:p w:rsidR="0056198B" w:rsidRPr="00505659" w:rsidRDefault="0056198B" w:rsidP="00EA7CB6">
            <w:r w:rsidRPr="00505659">
              <w:t>55.56%</w:t>
            </w:r>
          </w:p>
        </w:tc>
        <w:tc>
          <w:tcPr>
            <w:tcW w:w="1352" w:type="dxa"/>
          </w:tcPr>
          <w:p w:rsidR="0056198B" w:rsidRPr="00505659" w:rsidRDefault="0056198B" w:rsidP="00EA7CB6">
            <w:r w:rsidRPr="00505659">
              <w:t>22.22%</w:t>
            </w:r>
          </w:p>
        </w:tc>
        <w:tc>
          <w:tcPr>
            <w:tcW w:w="1352" w:type="dxa"/>
          </w:tcPr>
          <w:p w:rsidR="0056198B" w:rsidRPr="00505659" w:rsidRDefault="0056198B" w:rsidP="00EA7CB6">
            <w:r w:rsidRPr="00505659">
              <w:t>0.00%</w:t>
            </w:r>
          </w:p>
        </w:tc>
        <w:tc>
          <w:tcPr>
            <w:tcW w:w="1073" w:type="dxa"/>
          </w:tcPr>
          <w:p w:rsidR="0056198B" w:rsidRDefault="0056198B" w:rsidP="00EA7CB6">
            <w:r w:rsidRPr="00091E62">
              <w:t>0.00%</w:t>
            </w:r>
          </w:p>
        </w:tc>
      </w:tr>
      <w:tr w:rsidR="0056198B" w:rsidRPr="00505659" w:rsidTr="00EA7CB6">
        <w:tc>
          <w:tcPr>
            <w:tcW w:w="2071" w:type="dxa"/>
          </w:tcPr>
          <w:p w:rsidR="0056198B" w:rsidRPr="00505659" w:rsidRDefault="0056198B" w:rsidP="00EA7CB6">
            <w:r w:rsidRPr="00752307">
              <w:t>More than $3,000,000</w:t>
            </w:r>
          </w:p>
        </w:tc>
        <w:tc>
          <w:tcPr>
            <w:tcW w:w="1353" w:type="dxa"/>
          </w:tcPr>
          <w:p w:rsidR="0056198B" w:rsidRPr="00505659" w:rsidRDefault="0056198B" w:rsidP="00EA7CB6">
            <w:r w:rsidRPr="00505659">
              <w:t>0.00%</w:t>
            </w:r>
          </w:p>
        </w:tc>
        <w:tc>
          <w:tcPr>
            <w:tcW w:w="1352" w:type="dxa"/>
          </w:tcPr>
          <w:p w:rsidR="0056198B" w:rsidRPr="00505659" w:rsidRDefault="0056198B" w:rsidP="00EA7CB6">
            <w:r w:rsidRPr="00505659">
              <w:t>50.00%</w:t>
            </w:r>
          </w:p>
        </w:tc>
        <w:tc>
          <w:tcPr>
            <w:tcW w:w="1352" w:type="dxa"/>
          </w:tcPr>
          <w:p w:rsidR="0056198B" w:rsidRPr="00505659" w:rsidRDefault="0056198B" w:rsidP="00EA7CB6">
            <w:r w:rsidRPr="00505659">
              <w:t>21.43%</w:t>
            </w:r>
          </w:p>
        </w:tc>
        <w:tc>
          <w:tcPr>
            <w:tcW w:w="1352" w:type="dxa"/>
          </w:tcPr>
          <w:p w:rsidR="0056198B" w:rsidRPr="00505659" w:rsidRDefault="0056198B" w:rsidP="00EA7CB6">
            <w:r w:rsidRPr="00505659">
              <w:t>28.57%</w:t>
            </w:r>
          </w:p>
        </w:tc>
        <w:tc>
          <w:tcPr>
            <w:tcW w:w="1352" w:type="dxa"/>
          </w:tcPr>
          <w:p w:rsidR="0056198B" w:rsidRPr="00505659" w:rsidRDefault="0056198B" w:rsidP="00EA7CB6">
            <w:r w:rsidRPr="00505659">
              <w:t>0.00%</w:t>
            </w:r>
          </w:p>
        </w:tc>
        <w:tc>
          <w:tcPr>
            <w:tcW w:w="1073" w:type="dxa"/>
          </w:tcPr>
          <w:p w:rsidR="0056198B" w:rsidRDefault="0056198B" w:rsidP="00EA7CB6">
            <w:r w:rsidRPr="00091E62">
              <w:t>0.00%</w:t>
            </w:r>
          </w:p>
        </w:tc>
      </w:tr>
    </w:tbl>
    <w:p w:rsidR="0056198B" w:rsidRDefault="0056198B" w:rsidP="0056198B"/>
    <w:p w:rsidR="0056198B" w:rsidRDefault="0056198B" w:rsidP="0056198B"/>
    <w:p w:rsidR="0056198B" w:rsidRDefault="0056198B" w:rsidP="0056198B">
      <w:pPr>
        <w:pStyle w:val="Heading1"/>
      </w:pPr>
      <w:bookmarkStart w:id="6" w:name="_Toc453837998"/>
      <w:r>
        <w:lastRenderedPageBreak/>
        <w:t>Table 8.1 State contracts in the USA are subject to the Freedom of Information Act and therefore contracts with journals publishers are public information.  Has your library ever obtained any such contracts under the Freedom of Information Act?</w:t>
      </w:r>
      <w:bookmarkEnd w:id="6"/>
    </w:p>
    <w:p w:rsidR="0056198B" w:rsidRDefault="0056198B" w:rsidP="005619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5"/>
        <w:gridCol w:w="1898"/>
        <w:gridCol w:w="1801"/>
        <w:gridCol w:w="1898"/>
        <w:gridCol w:w="1898"/>
      </w:tblGrid>
      <w:tr w:rsidR="0056198B" w:rsidRPr="00505659" w:rsidTr="00EA7CB6">
        <w:tc>
          <w:tcPr>
            <w:tcW w:w="4258" w:type="dxa"/>
          </w:tcPr>
          <w:p w:rsidR="0056198B" w:rsidRPr="00505659" w:rsidRDefault="0056198B" w:rsidP="00EA7CB6">
            <w:r w:rsidRPr="00505659">
              <w:t xml:space="preserve"> </w:t>
            </w:r>
          </w:p>
        </w:tc>
        <w:tc>
          <w:tcPr>
            <w:tcW w:w="4258" w:type="dxa"/>
          </w:tcPr>
          <w:p w:rsidR="0056198B" w:rsidRPr="00505659" w:rsidRDefault="0056198B" w:rsidP="00EA7CB6">
            <w:r w:rsidRPr="00505659">
              <w:t>No Answer</w:t>
            </w:r>
          </w:p>
        </w:tc>
        <w:tc>
          <w:tcPr>
            <w:tcW w:w="4258" w:type="dxa"/>
          </w:tcPr>
          <w:p w:rsidR="0056198B" w:rsidRPr="00505659" w:rsidRDefault="0056198B" w:rsidP="00EA7CB6">
            <w:r>
              <w:t>Yes</w:t>
            </w:r>
          </w:p>
        </w:tc>
        <w:tc>
          <w:tcPr>
            <w:tcW w:w="4258" w:type="dxa"/>
          </w:tcPr>
          <w:p w:rsidR="0056198B" w:rsidRPr="00505659" w:rsidRDefault="0056198B" w:rsidP="00EA7CB6">
            <w:r>
              <w:t>No</w:t>
            </w:r>
          </w:p>
        </w:tc>
        <w:tc>
          <w:tcPr>
            <w:tcW w:w="4258" w:type="dxa"/>
          </w:tcPr>
          <w:p w:rsidR="0056198B" w:rsidRPr="00505659" w:rsidRDefault="0056198B" w:rsidP="00EA7CB6">
            <w:r w:rsidRPr="00752307">
              <w:t>Don't really know</w:t>
            </w:r>
          </w:p>
        </w:tc>
      </w:tr>
      <w:tr w:rsidR="0056198B" w:rsidRPr="00505659" w:rsidTr="00EA7CB6">
        <w:tc>
          <w:tcPr>
            <w:tcW w:w="4258" w:type="dxa"/>
          </w:tcPr>
          <w:p w:rsidR="0056198B" w:rsidRPr="00505659" w:rsidRDefault="0056198B" w:rsidP="00EA7CB6">
            <w:r w:rsidRPr="00505659">
              <w:t>Entire sample</w:t>
            </w:r>
          </w:p>
        </w:tc>
        <w:tc>
          <w:tcPr>
            <w:tcW w:w="4258" w:type="dxa"/>
          </w:tcPr>
          <w:p w:rsidR="0056198B" w:rsidRPr="00505659" w:rsidRDefault="0056198B" w:rsidP="00EA7CB6">
            <w:r w:rsidRPr="00505659">
              <w:t>10.81%</w:t>
            </w:r>
          </w:p>
        </w:tc>
        <w:tc>
          <w:tcPr>
            <w:tcW w:w="4258" w:type="dxa"/>
          </w:tcPr>
          <w:p w:rsidR="0056198B" w:rsidRPr="00505659" w:rsidRDefault="0056198B" w:rsidP="00EA7CB6">
            <w:r w:rsidRPr="00505659">
              <w:t>8.11%</w:t>
            </w:r>
          </w:p>
        </w:tc>
        <w:tc>
          <w:tcPr>
            <w:tcW w:w="4258" w:type="dxa"/>
          </w:tcPr>
          <w:p w:rsidR="0056198B" w:rsidRPr="00505659" w:rsidRDefault="0056198B" w:rsidP="00EA7CB6">
            <w:r w:rsidRPr="00505659">
              <w:t>67.57%</w:t>
            </w:r>
          </w:p>
        </w:tc>
        <w:tc>
          <w:tcPr>
            <w:tcW w:w="4258" w:type="dxa"/>
          </w:tcPr>
          <w:p w:rsidR="0056198B" w:rsidRPr="00505659" w:rsidRDefault="0056198B" w:rsidP="00EA7CB6">
            <w:r w:rsidRPr="00505659">
              <w:t>13.51%</w:t>
            </w:r>
          </w:p>
        </w:tc>
      </w:tr>
    </w:tbl>
    <w:p w:rsidR="0056198B" w:rsidRDefault="0056198B" w:rsidP="0056198B"/>
    <w:p w:rsidR="0056198B" w:rsidRDefault="0056198B" w:rsidP="0056198B"/>
    <w:p w:rsidR="0056198B" w:rsidRDefault="0056198B" w:rsidP="0056198B">
      <w:pPr>
        <w:pStyle w:val="Heading1"/>
      </w:pPr>
      <w:bookmarkStart w:id="7" w:name="_Toc453837999"/>
      <w:r>
        <w:t>Table 8.2 State contracts in the USA are subject to the Freedom of Information Act and therefore contracts with journals publishers are public information.  Has your library ever obtained any such contracts under the Freedom of Information Act? Broken out by Academic vs. Non-Academic Libraries</w:t>
      </w:r>
      <w:bookmarkEnd w:id="7"/>
    </w:p>
    <w:p w:rsidR="0056198B" w:rsidRDefault="0056198B" w:rsidP="005619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994"/>
        <w:gridCol w:w="1839"/>
        <w:gridCol w:w="1839"/>
        <w:gridCol w:w="1839"/>
        <w:gridCol w:w="1839"/>
      </w:tblGrid>
      <w:tr w:rsidR="0056198B" w:rsidRPr="00505659" w:rsidTr="00EA7CB6">
        <w:tc>
          <w:tcPr>
            <w:tcW w:w="2101" w:type="dxa"/>
          </w:tcPr>
          <w:p w:rsidR="0056198B" w:rsidRPr="00505659" w:rsidRDefault="0056198B" w:rsidP="00EA7CB6">
            <w:r>
              <w:t>Academic vs. Non-Academic Libraries</w:t>
            </w:r>
          </w:p>
        </w:tc>
        <w:tc>
          <w:tcPr>
            <w:tcW w:w="1951" w:type="dxa"/>
          </w:tcPr>
          <w:p w:rsidR="0056198B" w:rsidRPr="00505659" w:rsidRDefault="0056198B" w:rsidP="00EA7CB6">
            <w:r w:rsidRPr="00505659">
              <w:t>No Answer</w:t>
            </w:r>
          </w:p>
        </w:tc>
        <w:tc>
          <w:tcPr>
            <w:tcW w:w="1951" w:type="dxa"/>
          </w:tcPr>
          <w:p w:rsidR="0056198B" w:rsidRPr="00505659" w:rsidRDefault="0056198B" w:rsidP="00EA7CB6">
            <w:r>
              <w:t>Yes</w:t>
            </w:r>
          </w:p>
        </w:tc>
        <w:tc>
          <w:tcPr>
            <w:tcW w:w="1951" w:type="dxa"/>
          </w:tcPr>
          <w:p w:rsidR="0056198B" w:rsidRPr="00505659" w:rsidRDefault="0056198B" w:rsidP="00EA7CB6">
            <w:r>
              <w:t>No</w:t>
            </w:r>
          </w:p>
        </w:tc>
        <w:tc>
          <w:tcPr>
            <w:tcW w:w="1951" w:type="dxa"/>
          </w:tcPr>
          <w:p w:rsidR="0056198B" w:rsidRPr="00505659" w:rsidRDefault="0056198B" w:rsidP="00EA7CB6">
            <w:r w:rsidRPr="00752307">
              <w:t>Don't really know</w:t>
            </w:r>
          </w:p>
        </w:tc>
      </w:tr>
      <w:tr w:rsidR="0056198B" w:rsidRPr="00505659" w:rsidTr="00EA7CB6">
        <w:tc>
          <w:tcPr>
            <w:tcW w:w="2101" w:type="dxa"/>
          </w:tcPr>
          <w:p w:rsidR="0056198B" w:rsidRPr="00505659" w:rsidRDefault="0056198B" w:rsidP="00EA7CB6">
            <w:r>
              <w:t>Academic Library</w:t>
            </w:r>
          </w:p>
        </w:tc>
        <w:tc>
          <w:tcPr>
            <w:tcW w:w="1951" w:type="dxa"/>
          </w:tcPr>
          <w:p w:rsidR="0056198B" w:rsidRPr="00505659" w:rsidRDefault="0056198B" w:rsidP="00EA7CB6">
            <w:r w:rsidRPr="00505659">
              <w:t>6.67%</w:t>
            </w:r>
          </w:p>
        </w:tc>
        <w:tc>
          <w:tcPr>
            <w:tcW w:w="1951" w:type="dxa"/>
          </w:tcPr>
          <w:p w:rsidR="0056198B" w:rsidRPr="00505659" w:rsidRDefault="0056198B" w:rsidP="00EA7CB6">
            <w:r w:rsidRPr="00505659">
              <w:t>10.00%</w:t>
            </w:r>
          </w:p>
        </w:tc>
        <w:tc>
          <w:tcPr>
            <w:tcW w:w="1951" w:type="dxa"/>
          </w:tcPr>
          <w:p w:rsidR="0056198B" w:rsidRPr="00505659" w:rsidRDefault="0056198B" w:rsidP="00EA7CB6">
            <w:r w:rsidRPr="00505659">
              <w:t>70.00%</w:t>
            </w:r>
          </w:p>
        </w:tc>
        <w:tc>
          <w:tcPr>
            <w:tcW w:w="1951" w:type="dxa"/>
          </w:tcPr>
          <w:p w:rsidR="0056198B" w:rsidRPr="00505659" w:rsidRDefault="0056198B" w:rsidP="00EA7CB6">
            <w:r w:rsidRPr="00505659">
              <w:t>13.33%</w:t>
            </w:r>
          </w:p>
        </w:tc>
      </w:tr>
      <w:tr w:rsidR="0056198B" w:rsidRPr="00505659" w:rsidTr="00EA7CB6">
        <w:tc>
          <w:tcPr>
            <w:tcW w:w="2101" w:type="dxa"/>
          </w:tcPr>
          <w:p w:rsidR="0056198B" w:rsidRPr="00505659" w:rsidRDefault="0056198B" w:rsidP="00EA7CB6">
            <w:r>
              <w:t>Other</w:t>
            </w:r>
          </w:p>
        </w:tc>
        <w:tc>
          <w:tcPr>
            <w:tcW w:w="1951" w:type="dxa"/>
          </w:tcPr>
          <w:p w:rsidR="0056198B" w:rsidRPr="00505659" w:rsidRDefault="0056198B" w:rsidP="00EA7CB6">
            <w:r w:rsidRPr="00505659">
              <w:t>28.57%</w:t>
            </w:r>
          </w:p>
        </w:tc>
        <w:tc>
          <w:tcPr>
            <w:tcW w:w="1951" w:type="dxa"/>
          </w:tcPr>
          <w:p w:rsidR="0056198B" w:rsidRPr="00505659" w:rsidRDefault="0056198B" w:rsidP="00EA7CB6">
            <w:r w:rsidRPr="00505659">
              <w:t>0.00%</w:t>
            </w:r>
          </w:p>
        </w:tc>
        <w:tc>
          <w:tcPr>
            <w:tcW w:w="1951" w:type="dxa"/>
          </w:tcPr>
          <w:p w:rsidR="0056198B" w:rsidRPr="00505659" w:rsidRDefault="0056198B" w:rsidP="00EA7CB6">
            <w:r w:rsidRPr="00505659">
              <w:t>57.14%</w:t>
            </w:r>
          </w:p>
        </w:tc>
        <w:tc>
          <w:tcPr>
            <w:tcW w:w="1951" w:type="dxa"/>
          </w:tcPr>
          <w:p w:rsidR="0056198B" w:rsidRPr="00505659" w:rsidRDefault="0056198B" w:rsidP="00EA7CB6">
            <w:r w:rsidRPr="00505659">
              <w:t>14.29%</w:t>
            </w:r>
          </w:p>
        </w:tc>
      </w:tr>
    </w:tbl>
    <w:p w:rsidR="0056198B" w:rsidRDefault="0056198B" w:rsidP="0056198B"/>
    <w:p w:rsidR="0056198B" w:rsidRDefault="0056198B">
      <w:pPr>
        <w:spacing w:after="200" w:line="276" w:lineRule="auto"/>
        <w:rPr>
          <w:rFonts w:ascii="Calibri" w:eastAsia="Times New Roman" w:hAnsi="Calibri"/>
          <w:b/>
          <w:bCs/>
          <w:color w:val="345A8A"/>
          <w:sz w:val="32"/>
          <w:szCs w:val="32"/>
        </w:rPr>
      </w:pPr>
      <w:bookmarkStart w:id="8" w:name="_Toc453838000"/>
      <w:r>
        <w:br w:type="page"/>
      </w:r>
    </w:p>
    <w:p w:rsidR="0056198B" w:rsidRDefault="0056198B" w:rsidP="0056198B">
      <w:pPr>
        <w:pStyle w:val="Heading1"/>
      </w:pPr>
      <w:bookmarkStart w:id="9" w:name="_GoBack"/>
      <w:bookmarkEnd w:id="9"/>
      <w:r>
        <w:lastRenderedPageBreak/>
        <w:t>Table 8.3 State contracts in the USA are subject to the Freedom of Information Act and therefore contracts with journals publishers are public information.  Has your library ever obtained any such contracts under the Freedom of Information Act? Broken out by Carnegie class or type of library</w:t>
      </w:r>
      <w:bookmarkEnd w:id="8"/>
    </w:p>
    <w:p w:rsidR="0056198B" w:rsidRDefault="0056198B" w:rsidP="005619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14"/>
        <w:gridCol w:w="1809"/>
        <w:gridCol w:w="1809"/>
        <w:gridCol w:w="1809"/>
        <w:gridCol w:w="1809"/>
      </w:tblGrid>
      <w:tr w:rsidR="0056198B" w:rsidRPr="00505659" w:rsidTr="00EA7CB6">
        <w:tc>
          <w:tcPr>
            <w:tcW w:w="2213" w:type="dxa"/>
          </w:tcPr>
          <w:p w:rsidR="0056198B" w:rsidRPr="00505659" w:rsidRDefault="0056198B" w:rsidP="00EA7CB6">
            <w:r>
              <w:t>Carnegie class or type of library</w:t>
            </w:r>
          </w:p>
        </w:tc>
        <w:tc>
          <w:tcPr>
            <w:tcW w:w="1923" w:type="dxa"/>
          </w:tcPr>
          <w:p w:rsidR="0056198B" w:rsidRPr="00505659" w:rsidRDefault="0056198B" w:rsidP="00EA7CB6">
            <w:r w:rsidRPr="00505659">
              <w:t>No Answer</w:t>
            </w:r>
          </w:p>
        </w:tc>
        <w:tc>
          <w:tcPr>
            <w:tcW w:w="1923" w:type="dxa"/>
          </w:tcPr>
          <w:p w:rsidR="0056198B" w:rsidRPr="00505659" w:rsidRDefault="0056198B" w:rsidP="00EA7CB6">
            <w:r>
              <w:t>Yes</w:t>
            </w:r>
          </w:p>
        </w:tc>
        <w:tc>
          <w:tcPr>
            <w:tcW w:w="1923" w:type="dxa"/>
          </w:tcPr>
          <w:p w:rsidR="0056198B" w:rsidRPr="00505659" w:rsidRDefault="0056198B" w:rsidP="00EA7CB6">
            <w:r>
              <w:t>No</w:t>
            </w:r>
          </w:p>
        </w:tc>
        <w:tc>
          <w:tcPr>
            <w:tcW w:w="1923" w:type="dxa"/>
          </w:tcPr>
          <w:p w:rsidR="0056198B" w:rsidRPr="00505659" w:rsidRDefault="0056198B" w:rsidP="00EA7CB6">
            <w:r w:rsidRPr="00752307">
              <w:t>Don't really know</w:t>
            </w:r>
          </w:p>
        </w:tc>
      </w:tr>
      <w:tr w:rsidR="0056198B" w:rsidRPr="00505659" w:rsidTr="00EA7CB6">
        <w:tc>
          <w:tcPr>
            <w:tcW w:w="2213" w:type="dxa"/>
          </w:tcPr>
          <w:p w:rsidR="0056198B" w:rsidRPr="00505659" w:rsidRDefault="0056198B" w:rsidP="00EA7CB6">
            <w:r>
              <w:t>Community or 4-Year College</w:t>
            </w:r>
          </w:p>
        </w:tc>
        <w:tc>
          <w:tcPr>
            <w:tcW w:w="1923" w:type="dxa"/>
          </w:tcPr>
          <w:p w:rsidR="0056198B" w:rsidRPr="00505659" w:rsidRDefault="0056198B" w:rsidP="00EA7CB6">
            <w:r w:rsidRPr="00505659">
              <w:t>0.00%</w:t>
            </w:r>
          </w:p>
        </w:tc>
        <w:tc>
          <w:tcPr>
            <w:tcW w:w="1923" w:type="dxa"/>
          </w:tcPr>
          <w:p w:rsidR="0056198B" w:rsidRPr="00505659" w:rsidRDefault="0056198B" w:rsidP="00EA7CB6">
            <w:r w:rsidRPr="00505659">
              <w:t>0.00%</w:t>
            </w:r>
          </w:p>
        </w:tc>
        <w:tc>
          <w:tcPr>
            <w:tcW w:w="1923" w:type="dxa"/>
          </w:tcPr>
          <w:p w:rsidR="0056198B" w:rsidRPr="00505659" w:rsidRDefault="0056198B" w:rsidP="00EA7CB6">
            <w:r w:rsidRPr="00505659">
              <w:t>60.00%</w:t>
            </w:r>
          </w:p>
        </w:tc>
        <w:tc>
          <w:tcPr>
            <w:tcW w:w="1923" w:type="dxa"/>
          </w:tcPr>
          <w:p w:rsidR="0056198B" w:rsidRPr="00505659" w:rsidRDefault="0056198B" w:rsidP="00EA7CB6">
            <w:r w:rsidRPr="00505659">
              <w:t>40.00%</w:t>
            </w:r>
          </w:p>
        </w:tc>
      </w:tr>
      <w:tr w:rsidR="0056198B" w:rsidRPr="00505659" w:rsidTr="00EA7CB6">
        <w:tc>
          <w:tcPr>
            <w:tcW w:w="2213" w:type="dxa"/>
          </w:tcPr>
          <w:p w:rsidR="0056198B" w:rsidRPr="00505659" w:rsidRDefault="0056198B" w:rsidP="00EA7CB6">
            <w:r>
              <w:t>MA or PHD Granting College</w:t>
            </w:r>
          </w:p>
        </w:tc>
        <w:tc>
          <w:tcPr>
            <w:tcW w:w="1923" w:type="dxa"/>
          </w:tcPr>
          <w:p w:rsidR="0056198B" w:rsidRPr="00505659" w:rsidRDefault="0056198B" w:rsidP="00EA7CB6">
            <w:r w:rsidRPr="00505659">
              <w:t>14.29%</w:t>
            </w:r>
          </w:p>
        </w:tc>
        <w:tc>
          <w:tcPr>
            <w:tcW w:w="1923" w:type="dxa"/>
          </w:tcPr>
          <w:p w:rsidR="0056198B" w:rsidRPr="00505659" w:rsidRDefault="0056198B" w:rsidP="00EA7CB6">
            <w:r w:rsidRPr="00505659">
              <w:t>14.29%</w:t>
            </w:r>
          </w:p>
        </w:tc>
        <w:tc>
          <w:tcPr>
            <w:tcW w:w="1923" w:type="dxa"/>
          </w:tcPr>
          <w:p w:rsidR="0056198B" w:rsidRPr="00505659" w:rsidRDefault="0056198B" w:rsidP="00EA7CB6">
            <w:r w:rsidRPr="00505659">
              <w:t>57.14%</w:t>
            </w:r>
          </w:p>
        </w:tc>
        <w:tc>
          <w:tcPr>
            <w:tcW w:w="1923" w:type="dxa"/>
          </w:tcPr>
          <w:p w:rsidR="0056198B" w:rsidRPr="00505659" w:rsidRDefault="0056198B" w:rsidP="00EA7CB6">
            <w:r w:rsidRPr="00505659">
              <w:t>14.29%</w:t>
            </w:r>
          </w:p>
        </w:tc>
      </w:tr>
      <w:tr w:rsidR="0056198B" w:rsidRPr="00505659" w:rsidTr="00EA7CB6">
        <w:tc>
          <w:tcPr>
            <w:tcW w:w="2213" w:type="dxa"/>
          </w:tcPr>
          <w:p w:rsidR="0056198B" w:rsidRPr="00505659" w:rsidRDefault="0056198B" w:rsidP="00EA7CB6">
            <w:r>
              <w:t>Research University</w:t>
            </w:r>
          </w:p>
        </w:tc>
        <w:tc>
          <w:tcPr>
            <w:tcW w:w="1923" w:type="dxa"/>
          </w:tcPr>
          <w:p w:rsidR="0056198B" w:rsidRPr="00505659" w:rsidRDefault="0056198B" w:rsidP="00EA7CB6">
            <w:r w:rsidRPr="00505659">
              <w:t>15.00%</w:t>
            </w:r>
          </w:p>
        </w:tc>
        <w:tc>
          <w:tcPr>
            <w:tcW w:w="1923" w:type="dxa"/>
          </w:tcPr>
          <w:p w:rsidR="0056198B" w:rsidRPr="00505659" w:rsidRDefault="0056198B" w:rsidP="00EA7CB6">
            <w:r w:rsidRPr="00505659">
              <w:t>10.00%</w:t>
            </w:r>
          </w:p>
        </w:tc>
        <w:tc>
          <w:tcPr>
            <w:tcW w:w="1923" w:type="dxa"/>
          </w:tcPr>
          <w:p w:rsidR="0056198B" w:rsidRPr="00505659" w:rsidRDefault="0056198B" w:rsidP="00EA7CB6">
            <w:r w:rsidRPr="00505659">
              <w:t>70.00%</w:t>
            </w:r>
          </w:p>
        </w:tc>
        <w:tc>
          <w:tcPr>
            <w:tcW w:w="1923" w:type="dxa"/>
          </w:tcPr>
          <w:p w:rsidR="0056198B" w:rsidRPr="00505659" w:rsidRDefault="0056198B" w:rsidP="00EA7CB6">
            <w:r w:rsidRPr="00505659">
              <w:t>5.00%</w:t>
            </w:r>
          </w:p>
        </w:tc>
      </w:tr>
      <w:tr w:rsidR="0056198B" w:rsidRPr="00505659" w:rsidTr="00EA7CB6">
        <w:tc>
          <w:tcPr>
            <w:tcW w:w="2213" w:type="dxa"/>
          </w:tcPr>
          <w:p w:rsidR="0056198B" w:rsidRPr="00505659" w:rsidRDefault="0056198B" w:rsidP="00EA7CB6">
            <w:r>
              <w:t>Non-academic</w:t>
            </w:r>
          </w:p>
        </w:tc>
        <w:tc>
          <w:tcPr>
            <w:tcW w:w="1923" w:type="dxa"/>
          </w:tcPr>
          <w:p w:rsidR="0056198B" w:rsidRPr="00505659" w:rsidRDefault="0056198B" w:rsidP="00EA7CB6">
            <w:r w:rsidRPr="00505659">
              <w:t>0.00%</w:t>
            </w:r>
          </w:p>
        </w:tc>
        <w:tc>
          <w:tcPr>
            <w:tcW w:w="1923" w:type="dxa"/>
          </w:tcPr>
          <w:p w:rsidR="0056198B" w:rsidRPr="00505659" w:rsidRDefault="0056198B" w:rsidP="00EA7CB6">
            <w:r w:rsidRPr="00505659">
              <w:t>0.00%</w:t>
            </w:r>
          </w:p>
        </w:tc>
        <w:tc>
          <w:tcPr>
            <w:tcW w:w="1923" w:type="dxa"/>
          </w:tcPr>
          <w:p w:rsidR="0056198B" w:rsidRPr="00505659" w:rsidRDefault="0056198B" w:rsidP="00EA7CB6">
            <w:r w:rsidRPr="00505659">
              <w:t>80.00%</w:t>
            </w:r>
          </w:p>
        </w:tc>
        <w:tc>
          <w:tcPr>
            <w:tcW w:w="1923" w:type="dxa"/>
          </w:tcPr>
          <w:p w:rsidR="0056198B" w:rsidRPr="00505659" w:rsidRDefault="0056198B" w:rsidP="00EA7CB6">
            <w:r w:rsidRPr="00505659">
              <w:t>20.00%</w:t>
            </w:r>
          </w:p>
        </w:tc>
      </w:tr>
    </w:tbl>
    <w:p w:rsidR="0056198B" w:rsidRDefault="0056198B" w:rsidP="0056198B"/>
    <w:p w:rsidR="0056198B" w:rsidRDefault="0056198B" w:rsidP="0056198B">
      <w:pPr>
        <w:pStyle w:val="Heading1"/>
      </w:pPr>
      <w:bookmarkStart w:id="10" w:name="_Toc453838001"/>
      <w:r>
        <w:t>Table 8.4 State contracts in the USA are subject to the Freedom of Information Act and therefore contracts with journals publishers are public information.  Has your library ever obtained any such contracts under the Freedom of Information Act? Broken out by Level of spending on journals ($)</w:t>
      </w:r>
      <w:bookmarkEnd w:id="10"/>
    </w:p>
    <w:p w:rsidR="0056198B" w:rsidRDefault="0056198B" w:rsidP="005619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31"/>
        <w:gridCol w:w="1754"/>
        <w:gridCol w:w="1755"/>
        <w:gridCol w:w="1755"/>
        <w:gridCol w:w="1755"/>
      </w:tblGrid>
      <w:tr w:rsidR="0056198B" w:rsidRPr="00505659" w:rsidTr="00EA7CB6">
        <w:tc>
          <w:tcPr>
            <w:tcW w:w="2453" w:type="dxa"/>
          </w:tcPr>
          <w:p w:rsidR="0056198B" w:rsidRPr="00505659" w:rsidRDefault="0056198B" w:rsidP="00EA7CB6">
            <w:r>
              <w:t>Level of spending on journals ($)</w:t>
            </w:r>
          </w:p>
        </w:tc>
        <w:tc>
          <w:tcPr>
            <w:tcW w:w="1863" w:type="dxa"/>
          </w:tcPr>
          <w:p w:rsidR="0056198B" w:rsidRPr="00505659" w:rsidRDefault="0056198B" w:rsidP="00EA7CB6">
            <w:r w:rsidRPr="00505659">
              <w:t>No Answer</w:t>
            </w:r>
          </w:p>
        </w:tc>
        <w:tc>
          <w:tcPr>
            <w:tcW w:w="1863" w:type="dxa"/>
          </w:tcPr>
          <w:p w:rsidR="0056198B" w:rsidRPr="00505659" w:rsidRDefault="0056198B" w:rsidP="00EA7CB6">
            <w:r>
              <w:t>Yes</w:t>
            </w:r>
          </w:p>
        </w:tc>
        <w:tc>
          <w:tcPr>
            <w:tcW w:w="1863" w:type="dxa"/>
          </w:tcPr>
          <w:p w:rsidR="0056198B" w:rsidRPr="00505659" w:rsidRDefault="0056198B" w:rsidP="00EA7CB6">
            <w:r>
              <w:t>No</w:t>
            </w:r>
          </w:p>
        </w:tc>
        <w:tc>
          <w:tcPr>
            <w:tcW w:w="1863" w:type="dxa"/>
          </w:tcPr>
          <w:p w:rsidR="0056198B" w:rsidRPr="00505659" w:rsidRDefault="0056198B" w:rsidP="00EA7CB6">
            <w:r w:rsidRPr="00752307">
              <w:t>Don't really know</w:t>
            </w:r>
          </w:p>
        </w:tc>
      </w:tr>
      <w:tr w:rsidR="0056198B" w:rsidRPr="00505659" w:rsidTr="00EA7CB6">
        <w:tc>
          <w:tcPr>
            <w:tcW w:w="2453" w:type="dxa"/>
          </w:tcPr>
          <w:p w:rsidR="0056198B" w:rsidRPr="00505659" w:rsidRDefault="0056198B" w:rsidP="00EA7CB6">
            <w:r w:rsidRPr="00752307">
              <w:t>Less than $250,000</w:t>
            </w:r>
          </w:p>
        </w:tc>
        <w:tc>
          <w:tcPr>
            <w:tcW w:w="1863" w:type="dxa"/>
          </w:tcPr>
          <w:p w:rsidR="0056198B" w:rsidRPr="00505659" w:rsidRDefault="0056198B" w:rsidP="00EA7CB6">
            <w:r w:rsidRPr="00505659">
              <w:t>0.00%</w:t>
            </w:r>
          </w:p>
        </w:tc>
        <w:tc>
          <w:tcPr>
            <w:tcW w:w="1863" w:type="dxa"/>
          </w:tcPr>
          <w:p w:rsidR="0056198B" w:rsidRPr="00505659" w:rsidRDefault="0056198B" w:rsidP="00EA7CB6">
            <w:r w:rsidRPr="00505659">
              <w:t>0.00%</w:t>
            </w:r>
          </w:p>
        </w:tc>
        <w:tc>
          <w:tcPr>
            <w:tcW w:w="1863" w:type="dxa"/>
          </w:tcPr>
          <w:p w:rsidR="0056198B" w:rsidRPr="00505659" w:rsidRDefault="0056198B" w:rsidP="00EA7CB6">
            <w:r w:rsidRPr="00505659">
              <w:t>66.67%</w:t>
            </w:r>
          </w:p>
        </w:tc>
        <w:tc>
          <w:tcPr>
            <w:tcW w:w="1863" w:type="dxa"/>
          </w:tcPr>
          <w:p w:rsidR="0056198B" w:rsidRPr="00505659" w:rsidRDefault="0056198B" w:rsidP="00EA7CB6">
            <w:r w:rsidRPr="00505659">
              <w:t>33.33%</w:t>
            </w:r>
          </w:p>
        </w:tc>
      </w:tr>
      <w:tr w:rsidR="0056198B" w:rsidRPr="00505659" w:rsidTr="00EA7CB6">
        <w:tc>
          <w:tcPr>
            <w:tcW w:w="2453" w:type="dxa"/>
          </w:tcPr>
          <w:p w:rsidR="0056198B" w:rsidRPr="00505659" w:rsidRDefault="0056198B" w:rsidP="00EA7CB6">
            <w:r w:rsidRPr="00752307">
              <w:t>$250,000+ to $1,000,000</w:t>
            </w:r>
          </w:p>
        </w:tc>
        <w:tc>
          <w:tcPr>
            <w:tcW w:w="1863" w:type="dxa"/>
          </w:tcPr>
          <w:p w:rsidR="0056198B" w:rsidRPr="00505659" w:rsidRDefault="0056198B" w:rsidP="00EA7CB6">
            <w:r w:rsidRPr="00505659">
              <w:t>0.00%</w:t>
            </w:r>
          </w:p>
        </w:tc>
        <w:tc>
          <w:tcPr>
            <w:tcW w:w="1863" w:type="dxa"/>
          </w:tcPr>
          <w:p w:rsidR="0056198B" w:rsidRPr="00505659" w:rsidRDefault="0056198B" w:rsidP="00EA7CB6">
            <w:r w:rsidRPr="00505659">
              <w:t>0.00%</w:t>
            </w:r>
          </w:p>
        </w:tc>
        <w:tc>
          <w:tcPr>
            <w:tcW w:w="1863" w:type="dxa"/>
          </w:tcPr>
          <w:p w:rsidR="0056198B" w:rsidRPr="00505659" w:rsidRDefault="0056198B" w:rsidP="00EA7CB6">
            <w:r w:rsidRPr="00505659">
              <w:t>87.50%</w:t>
            </w:r>
          </w:p>
        </w:tc>
        <w:tc>
          <w:tcPr>
            <w:tcW w:w="1863" w:type="dxa"/>
          </w:tcPr>
          <w:p w:rsidR="0056198B" w:rsidRPr="00505659" w:rsidRDefault="0056198B" w:rsidP="00EA7CB6">
            <w:r w:rsidRPr="00505659">
              <w:t>12.50%</w:t>
            </w:r>
          </w:p>
        </w:tc>
      </w:tr>
      <w:tr w:rsidR="0056198B" w:rsidRPr="00505659" w:rsidTr="00EA7CB6">
        <w:tc>
          <w:tcPr>
            <w:tcW w:w="2453" w:type="dxa"/>
          </w:tcPr>
          <w:p w:rsidR="0056198B" w:rsidRPr="00505659" w:rsidRDefault="0056198B" w:rsidP="00EA7CB6">
            <w:r w:rsidRPr="00752307">
              <w:t>$1,000,000+ to $3,000,000</w:t>
            </w:r>
          </w:p>
        </w:tc>
        <w:tc>
          <w:tcPr>
            <w:tcW w:w="1863" w:type="dxa"/>
          </w:tcPr>
          <w:p w:rsidR="0056198B" w:rsidRPr="00505659" w:rsidRDefault="0056198B" w:rsidP="00EA7CB6">
            <w:r w:rsidRPr="00505659">
              <w:t>0.00%</w:t>
            </w:r>
          </w:p>
        </w:tc>
        <w:tc>
          <w:tcPr>
            <w:tcW w:w="1863" w:type="dxa"/>
          </w:tcPr>
          <w:p w:rsidR="0056198B" w:rsidRPr="00505659" w:rsidRDefault="0056198B" w:rsidP="00EA7CB6">
            <w:r w:rsidRPr="00505659">
              <w:t>11.11%</w:t>
            </w:r>
          </w:p>
        </w:tc>
        <w:tc>
          <w:tcPr>
            <w:tcW w:w="1863" w:type="dxa"/>
          </w:tcPr>
          <w:p w:rsidR="0056198B" w:rsidRPr="00505659" w:rsidRDefault="0056198B" w:rsidP="00EA7CB6">
            <w:r w:rsidRPr="00505659">
              <w:t>66.67%</w:t>
            </w:r>
          </w:p>
        </w:tc>
        <w:tc>
          <w:tcPr>
            <w:tcW w:w="1863" w:type="dxa"/>
          </w:tcPr>
          <w:p w:rsidR="0056198B" w:rsidRPr="00505659" w:rsidRDefault="0056198B" w:rsidP="00EA7CB6">
            <w:r w:rsidRPr="00505659">
              <w:t>22.22%</w:t>
            </w:r>
          </w:p>
        </w:tc>
      </w:tr>
      <w:tr w:rsidR="0056198B" w:rsidRPr="00505659" w:rsidTr="00EA7CB6">
        <w:tc>
          <w:tcPr>
            <w:tcW w:w="2453" w:type="dxa"/>
          </w:tcPr>
          <w:p w:rsidR="0056198B" w:rsidRPr="00505659" w:rsidRDefault="0056198B" w:rsidP="00EA7CB6">
            <w:r w:rsidRPr="00752307">
              <w:t>More than $3,000,000</w:t>
            </w:r>
          </w:p>
        </w:tc>
        <w:tc>
          <w:tcPr>
            <w:tcW w:w="1863" w:type="dxa"/>
          </w:tcPr>
          <w:p w:rsidR="0056198B" w:rsidRPr="00505659" w:rsidRDefault="0056198B" w:rsidP="00EA7CB6">
            <w:r w:rsidRPr="00505659">
              <w:t>28.57%</w:t>
            </w:r>
          </w:p>
        </w:tc>
        <w:tc>
          <w:tcPr>
            <w:tcW w:w="1863" w:type="dxa"/>
          </w:tcPr>
          <w:p w:rsidR="0056198B" w:rsidRPr="00505659" w:rsidRDefault="0056198B" w:rsidP="00EA7CB6">
            <w:r w:rsidRPr="00505659">
              <w:t>14.29%</w:t>
            </w:r>
          </w:p>
        </w:tc>
        <w:tc>
          <w:tcPr>
            <w:tcW w:w="1863" w:type="dxa"/>
          </w:tcPr>
          <w:p w:rsidR="0056198B" w:rsidRPr="00505659" w:rsidRDefault="0056198B" w:rsidP="00EA7CB6">
            <w:r w:rsidRPr="00505659">
              <w:t>57.14%</w:t>
            </w:r>
          </w:p>
        </w:tc>
        <w:tc>
          <w:tcPr>
            <w:tcW w:w="1863" w:type="dxa"/>
          </w:tcPr>
          <w:p w:rsidR="0056198B" w:rsidRPr="00505659" w:rsidRDefault="0056198B" w:rsidP="00EA7CB6">
            <w:r w:rsidRPr="00505659">
              <w:t>0.00%</w:t>
            </w:r>
          </w:p>
        </w:tc>
      </w:tr>
    </w:tbl>
    <w:p w:rsidR="0056198B" w:rsidRDefault="0056198B" w:rsidP="0056198B"/>
    <w:p w:rsidR="0056198B" w:rsidRDefault="0056198B" w:rsidP="0056198B"/>
    <w:p w:rsidR="0056198B" w:rsidRDefault="0056198B" w:rsidP="0056198B">
      <w:pPr>
        <w:spacing w:after="200" w:line="276" w:lineRule="auto"/>
        <w:rPr>
          <w:rFonts w:ascii="Calibri" w:eastAsia="Times New Roman" w:hAnsi="Calibri"/>
          <w:b/>
          <w:bCs/>
          <w:color w:val="345A8A"/>
          <w:sz w:val="32"/>
          <w:szCs w:val="32"/>
        </w:rPr>
      </w:pPr>
      <w:r>
        <w:br w:type="page"/>
      </w:r>
    </w:p>
    <w:p w:rsidR="000F59C2" w:rsidRDefault="000F59C2" w:rsidP="000F59C2">
      <w:pPr>
        <w:pStyle w:val="Heading1"/>
      </w:pPr>
      <w:r>
        <w:lastRenderedPageBreak/>
        <w:t xml:space="preserve">Table 13.3 </w:t>
      </w:r>
      <w:proofErr w:type="gramStart"/>
      <w:r>
        <w:t>Approximately</w:t>
      </w:r>
      <w:proofErr w:type="gramEnd"/>
      <w:r>
        <w:t xml:space="preserve"> what percentage of your overall institutional spending for bundled licenses to e-Journals (or journal/print combinations) is accounted for by licenses that require your institution to acquire all journal titles of that publisher? Broken out by Carnegie class or type of library</w:t>
      </w:r>
      <w:bookmarkEnd w:id="0"/>
    </w:p>
    <w:p w:rsidR="000F59C2" w:rsidRDefault="000F59C2" w:rsidP="000F59C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88"/>
        <w:gridCol w:w="1616"/>
        <w:gridCol w:w="1756"/>
        <w:gridCol w:w="1932"/>
        <w:gridCol w:w="1958"/>
      </w:tblGrid>
      <w:tr w:rsidR="000F59C2" w:rsidRPr="00505659" w:rsidTr="00EA7CB6">
        <w:tc>
          <w:tcPr>
            <w:tcW w:w="4258" w:type="dxa"/>
          </w:tcPr>
          <w:p w:rsidR="000F59C2" w:rsidRPr="00505659" w:rsidRDefault="000F59C2" w:rsidP="00EA7CB6">
            <w:r>
              <w:t>Carnegie class or type of library</w:t>
            </w:r>
          </w:p>
        </w:tc>
        <w:tc>
          <w:tcPr>
            <w:tcW w:w="4258" w:type="dxa"/>
          </w:tcPr>
          <w:p w:rsidR="000F59C2" w:rsidRPr="00505659" w:rsidRDefault="000F59C2" w:rsidP="00EA7CB6">
            <w:r w:rsidRPr="00505659">
              <w:t>Mean</w:t>
            </w:r>
          </w:p>
        </w:tc>
        <w:tc>
          <w:tcPr>
            <w:tcW w:w="4258" w:type="dxa"/>
          </w:tcPr>
          <w:p w:rsidR="000F59C2" w:rsidRPr="00505659" w:rsidRDefault="000F59C2" w:rsidP="00EA7CB6">
            <w:r w:rsidRPr="00505659">
              <w:t>Median</w:t>
            </w:r>
          </w:p>
        </w:tc>
        <w:tc>
          <w:tcPr>
            <w:tcW w:w="4258" w:type="dxa"/>
          </w:tcPr>
          <w:p w:rsidR="000F59C2" w:rsidRPr="00505659" w:rsidRDefault="000F59C2" w:rsidP="00EA7CB6">
            <w:r w:rsidRPr="00505659">
              <w:t>Minimum</w:t>
            </w:r>
          </w:p>
        </w:tc>
        <w:tc>
          <w:tcPr>
            <w:tcW w:w="4258" w:type="dxa"/>
          </w:tcPr>
          <w:p w:rsidR="000F59C2" w:rsidRPr="00505659" w:rsidRDefault="000F59C2" w:rsidP="00EA7CB6">
            <w:r w:rsidRPr="00505659">
              <w:t>Maximum</w:t>
            </w:r>
          </w:p>
        </w:tc>
      </w:tr>
      <w:tr w:rsidR="000F59C2" w:rsidRPr="00505659" w:rsidTr="00EA7CB6">
        <w:tc>
          <w:tcPr>
            <w:tcW w:w="4258" w:type="dxa"/>
          </w:tcPr>
          <w:p w:rsidR="000F59C2" w:rsidRPr="00505659" w:rsidRDefault="000F59C2" w:rsidP="00EA7CB6">
            <w:r>
              <w:t>Community or 4-Year College</w:t>
            </w:r>
          </w:p>
        </w:tc>
        <w:tc>
          <w:tcPr>
            <w:tcW w:w="4258" w:type="dxa"/>
          </w:tcPr>
          <w:p w:rsidR="000F59C2" w:rsidRPr="00505659" w:rsidRDefault="000F59C2" w:rsidP="00EA7CB6">
            <w:r w:rsidRPr="00505659">
              <w:t>37.50</w:t>
            </w:r>
          </w:p>
        </w:tc>
        <w:tc>
          <w:tcPr>
            <w:tcW w:w="4258" w:type="dxa"/>
          </w:tcPr>
          <w:p w:rsidR="000F59C2" w:rsidRPr="00505659" w:rsidRDefault="000F59C2" w:rsidP="00EA7CB6">
            <w:r w:rsidRPr="00505659">
              <w:t>37.50</w:t>
            </w:r>
          </w:p>
        </w:tc>
        <w:tc>
          <w:tcPr>
            <w:tcW w:w="4258" w:type="dxa"/>
          </w:tcPr>
          <w:p w:rsidR="000F59C2" w:rsidRPr="00505659" w:rsidRDefault="000F59C2" w:rsidP="00EA7CB6">
            <w:r w:rsidRPr="00505659">
              <w:t>0.00</w:t>
            </w:r>
          </w:p>
        </w:tc>
        <w:tc>
          <w:tcPr>
            <w:tcW w:w="4258" w:type="dxa"/>
          </w:tcPr>
          <w:p w:rsidR="000F59C2" w:rsidRPr="00505659" w:rsidRDefault="000F59C2" w:rsidP="00EA7CB6">
            <w:r w:rsidRPr="00505659">
              <w:t>75.00</w:t>
            </w:r>
          </w:p>
        </w:tc>
      </w:tr>
      <w:tr w:rsidR="000F59C2" w:rsidRPr="00505659" w:rsidTr="00EA7CB6">
        <w:tc>
          <w:tcPr>
            <w:tcW w:w="4258" w:type="dxa"/>
          </w:tcPr>
          <w:p w:rsidR="000F59C2" w:rsidRPr="00505659" w:rsidRDefault="000F59C2" w:rsidP="00EA7CB6">
            <w:r>
              <w:t>MA or PHD Granting College</w:t>
            </w:r>
          </w:p>
        </w:tc>
        <w:tc>
          <w:tcPr>
            <w:tcW w:w="4258" w:type="dxa"/>
          </w:tcPr>
          <w:p w:rsidR="000F59C2" w:rsidRPr="00505659" w:rsidRDefault="000F59C2" w:rsidP="00EA7CB6">
            <w:r w:rsidRPr="00505659">
              <w:t>37.75</w:t>
            </w:r>
          </w:p>
        </w:tc>
        <w:tc>
          <w:tcPr>
            <w:tcW w:w="4258" w:type="dxa"/>
          </w:tcPr>
          <w:p w:rsidR="000F59C2" w:rsidRPr="00505659" w:rsidRDefault="000F59C2" w:rsidP="00EA7CB6">
            <w:r w:rsidRPr="00505659">
              <w:t>25.50</w:t>
            </w:r>
          </w:p>
        </w:tc>
        <w:tc>
          <w:tcPr>
            <w:tcW w:w="4258" w:type="dxa"/>
          </w:tcPr>
          <w:p w:rsidR="000F59C2" w:rsidRPr="00505659" w:rsidRDefault="000F59C2" w:rsidP="00EA7CB6">
            <w:r w:rsidRPr="00505659">
              <w:t>0.00</w:t>
            </w:r>
          </w:p>
        </w:tc>
        <w:tc>
          <w:tcPr>
            <w:tcW w:w="4258" w:type="dxa"/>
          </w:tcPr>
          <w:p w:rsidR="000F59C2" w:rsidRPr="00505659" w:rsidRDefault="000F59C2" w:rsidP="00EA7CB6">
            <w:r w:rsidRPr="00505659">
              <w:t>100.00</w:t>
            </w:r>
          </w:p>
        </w:tc>
      </w:tr>
      <w:tr w:rsidR="000F59C2" w:rsidRPr="00505659" w:rsidTr="00EA7CB6">
        <w:tc>
          <w:tcPr>
            <w:tcW w:w="4258" w:type="dxa"/>
          </w:tcPr>
          <w:p w:rsidR="000F59C2" w:rsidRPr="00505659" w:rsidRDefault="000F59C2" w:rsidP="00EA7CB6">
            <w:r>
              <w:t>Research University</w:t>
            </w:r>
          </w:p>
        </w:tc>
        <w:tc>
          <w:tcPr>
            <w:tcW w:w="4258" w:type="dxa"/>
          </w:tcPr>
          <w:p w:rsidR="000F59C2" w:rsidRPr="00505659" w:rsidRDefault="000F59C2" w:rsidP="00EA7CB6">
            <w:r w:rsidRPr="00505659">
              <w:t>37.38</w:t>
            </w:r>
          </w:p>
        </w:tc>
        <w:tc>
          <w:tcPr>
            <w:tcW w:w="4258" w:type="dxa"/>
          </w:tcPr>
          <w:p w:rsidR="000F59C2" w:rsidRPr="00505659" w:rsidRDefault="000F59C2" w:rsidP="00EA7CB6">
            <w:r w:rsidRPr="00505659">
              <w:t>50.00</w:t>
            </w:r>
          </w:p>
        </w:tc>
        <w:tc>
          <w:tcPr>
            <w:tcW w:w="4258" w:type="dxa"/>
          </w:tcPr>
          <w:p w:rsidR="000F59C2" w:rsidRPr="00505659" w:rsidRDefault="000F59C2" w:rsidP="00EA7CB6">
            <w:r w:rsidRPr="00505659">
              <w:t>0.00</w:t>
            </w:r>
          </w:p>
        </w:tc>
        <w:tc>
          <w:tcPr>
            <w:tcW w:w="4258" w:type="dxa"/>
          </w:tcPr>
          <w:p w:rsidR="000F59C2" w:rsidRPr="00505659" w:rsidRDefault="000F59C2" w:rsidP="00EA7CB6">
            <w:r w:rsidRPr="00505659">
              <w:t>80.00</w:t>
            </w:r>
          </w:p>
        </w:tc>
      </w:tr>
      <w:tr w:rsidR="000F59C2" w:rsidRPr="00505659" w:rsidTr="00EA7CB6">
        <w:tc>
          <w:tcPr>
            <w:tcW w:w="4258" w:type="dxa"/>
          </w:tcPr>
          <w:p w:rsidR="000F59C2" w:rsidRPr="00505659" w:rsidRDefault="000F59C2" w:rsidP="00EA7CB6">
            <w:r>
              <w:t>Non-academic</w:t>
            </w:r>
          </w:p>
        </w:tc>
        <w:tc>
          <w:tcPr>
            <w:tcW w:w="4258" w:type="dxa"/>
          </w:tcPr>
          <w:p w:rsidR="000F59C2" w:rsidRPr="00505659" w:rsidRDefault="000F59C2" w:rsidP="00EA7CB6">
            <w:r w:rsidRPr="00505659">
              <w:t>30.00</w:t>
            </w:r>
          </w:p>
        </w:tc>
        <w:tc>
          <w:tcPr>
            <w:tcW w:w="4258" w:type="dxa"/>
          </w:tcPr>
          <w:p w:rsidR="000F59C2" w:rsidRPr="00505659" w:rsidRDefault="000F59C2" w:rsidP="00EA7CB6">
            <w:r w:rsidRPr="00505659">
              <w:t>30.00</w:t>
            </w:r>
          </w:p>
        </w:tc>
        <w:tc>
          <w:tcPr>
            <w:tcW w:w="4258" w:type="dxa"/>
          </w:tcPr>
          <w:p w:rsidR="000F59C2" w:rsidRPr="00505659" w:rsidRDefault="000F59C2" w:rsidP="00EA7CB6">
            <w:r w:rsidRPr="00505659">
              <w:t>0.00</w:t>
            </w:r>
          </w:p>
        </w:tc>
        <w:tc>
          <w:tcPr>
            <w:tcW w:w="4258" w:type="dxa"/>
          </w:tcPr>
          <w:p w:rsidR="000F59C2" w:rsidRPr="00505659" w:rsidRDefault="000F59C2" w:rsidP="00EA7CB6">
            <w:r w:rsidRPr="00505659">
              <w:t>60.00</w:t>
            </w:r>
          </w:p>
        </w:tc>
      </w:tr>
    </w:tbl>
    <w:p w:rsidR="000F59C2" w:rsidRDefault="000F59C2" w:rsidP="000F59C2"/>
    <w:p w:rsidR="000F59C2" w:rsidRDefault="000F59C2" w:rsidP="000F59C2"/>
    <w:p w:rsidR="000F59C2" w:rsidRDefault="000F59C2" w:rsidP="000F59C2">
      <w:pPr>
        <w:pStyle w:val="Heading1"/>
      </w:pPr>
      <w:bookmarkStart w:id="11" w:name="_Toc453838024"/>
      <w:r>
        <w:t xml:space="preserve">Table 13.4 </w:t>
      </w:r>
      <w:proofErr w:type="gramStart"/>
      <w:r>
        <w:t>Approximately</w:t>
      </w:r>
      <w:proofErr w:type="gramEnd"/>
      <w:r>
        <w:t xml:space="preserve"> what percentage of your overall institutional spending for bundled licenses to e-Journals (or journal/print combinations) is accounted for by licenses that require your institution to acquire all journal titles of that publisher? Broken out by Level of spending on journals ($)</w:t>
      </w:r>
      <w:bookmarkEnd w:id="11"/>
    </w:p>
    <w:p w:rsidR="000F59C2" w:rsidRDefault="000F59C2" w:rsidP="000F59C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08"/>
        <w:gridCol w:w="1557"/>
        <w:gridCol w:w="1700"/>
        <w:gridCol w:w="1879"/>
        <w:gridCol w:w="1906"/>
      </w:tblGrid>
      <w:tr w:rsidR="000F59C2" w:rsidRPr="00505659" w:rsidTr="00EA7CB6">
        <w:tc>
          <w:tcPr>
            <w:tcW w:w="2433" w:type="dxa"/>
          </w:tcPr>
          <w:p w:rsidR="000F59C2" w:rsidRPr="00505659" w:rsidRDefault="000F59C2" w:rsidP="00EA7CB6">
            <w:r>
              <w:t>Level of spending on journals ($)</w:t>
            </w:r>
          </w:p>
        </w:tc>
        <w:tc>
          <w:tcPr>
            <w:tcW w:w="1673" w:type="dxa"/>
          </w:tcPr>
          <w:p w:rsidR="000F59C2" w:rsidRPr="00505659" w:rsidRDefault="000F59C2" w:rsidP="00EA7CB6">
            <w:r w:rsidRPr="00505659">
              <w:t>Mean</w:t>
            </w:r>
          </w:p>
        </w:tc>
        <w:tc>
          <w:tcPr>
            <w:tcW w:w="1810" w:type="dxa"/>
          </w:tcPr>
          <w:p w:rsidR="000F59C2" w:rsidRPr="00505659" w:rsidRDefault="000F59C2" w:rsidP="00EA7CB6">
            <w:r w:rsidRPr="00505659">
              <w:t>Median</w:t>
            </w:r>
          </w:p>
        </w:tc>
        <w:tc>
          <w:tcPr>
            <w:tcW w:w="1982" w:type="dxa"/>
          </w:tcPr>
          <w:p w:rsidR="000F59C2" w:rsidRPr="00505659" w:rsidRDefault="000F59C2" w:rsidP="00EA7CB6">
            <w:r w:rsidRPr="00505659">
              <w:t>Minimum</w:t>
            </w:r>
          </w:p>
        </w:tc>
        <w:tc>
          <w:tcPr>
            <w:tcW w:w="2007" w:type="dxa"/>
          </w:tcPr>
          <w:p w:rsidR="000F59C2" w:rsidRPr="00505659" w:rsidRDefault="000F59C2" w:rsidP="00EA7CB6">
            <w:r w:rsidRPr="00505659">
              <w:t>Maximum</w:t>
            </w:r>
          </w:p>
        </w:tc>
      </w:tr>
      <w:tr w:rsidR="000F59C2" w:rsidRPr="00505659" w:rsidTr="00EA7CB6">
        <w:tc>
          <w:tcPr>
            <w:tcW w:w="2433" w:type="dxa"/>
          </w:tcPr>
          <w:p w:rsidR="000F59C2" w:rsidRPr="00505659" w:rsidRDefault="000F59C2" w:rsidP="00EA7CB6">
            <w:r w:rsidRPr="00752307">
              <w:t>Less than $250,000</w:t>
            </w:r>
          </w:p>
        </w:tc>
        <w:tc>
          <w:tcPr>
            <w:tcW w:w="1673" w:type="dxa"/>
          </w:tcPr>
          <w:p w:rsidR="000F59C2" w:rsidRPr="00505659" w:rsidRDefault="000F59C2" w:rsidP="00EA7CB6">
            <w:r w:rsidRPr="00505659">
              <w:t>37.50</w:t>
            </w:r>
          </w:p>
        </w:tc>
        <w:tc>
          <w:tcPr>
            <w:tcW w:w="1810" w:type="dxa"/>
          </w:tcPr>
          <w:p w:rsidR="000F59C2" w:rsidRPr="00505659" w:rsidRDefault="000F59C2" w:rsidP="00EA7CB6">
            <w:r w:rsidRPr="00505659">
              <w:t>37.50</w:t>
            </w:r>
          </w:p>
        </w:tc>
        <w:tc>
          <w:tcPr>
            <w:tcW w:w="1982" w:type="dxa"/>
          </w:tcPr>
          <w:p w:rsidR="000F59C2" w:rsidRPr="00505659" w:rsidRDefault="000F59C2" w:rsidP="00EA7CB6">
            <w:r w:rsidRPr="00505659">
              <w:t>0.00</w:t>
            </w:r>
          </w:p>
        </w:tc>
        <w:tc>
          <w:tcPr>
            <w:tcW w:w="2007" w:type="dxa"/>
          </w:tcPr>
          <w:p w:rsidR="000F59C2" w:rsidRPr="00505659" w:rsidRDefault="000F59C2" w:rsidP="00EA7CB6">
            <w:r w:rsidRPr="00505659">
              <w:t>75.00</w:t>
            </w:r>
          </w:p>
        </w:tc>
      </w:tr>
      <w:tr w:rsidR="000F59C2" w:rsidRPr="00505659" w:rsidTr="00EA7CB6">
        <w:tc>
          <w:tcPr>
            <w:tcW w:w="2433" w:type="dxa"/>
          </w:tcPr>
          <w:p w:rsidR="000F59C2" w:rsidRPr="00505659" w:rsidRDefault="000F59C2" w:rsidP="00EA7CB6">
            <w:r w:rsidRPr="00752307">
              <w:t>$250,000+ to $1,000,000</w:t>
            </w:r>
          </w:p>
        </w:tc>
        <w:tc>
          <w:tcPr>
            <w:tcW w:w="1673" w:type="dxa"/>
          </w:tcPr>
          <w:p w:rsidR="000F59C2" w:rsidRPr="00505659" w:rsidRDefault="000F59C2" w:rsidP="00EA7CB6">
            <w:r w:rsidRPr="00505659">
              <w:t>13.86</w:t>
            </w:r>
          </w:p>
        </w:tc>
        <w:tc>
          <w:tcPr>
            <w:tcW w:w="1810" w:type="dxa"/>
          </w:tcPr>
          <w:p w:rsidR="000F59C2" w:rsidRPr="00505659" w:rsidRDefault="000F59C2" w:rsidP="00EA7CB6">
            <w:r w:rsidRPr="00505659">
              <w:t>1.00</w:t>
            </w:r>
          </w:p>
        </w:tc>
        <w:tc>
          <w:tcPr>
            <w:tcW w:w="1982" w:type="dxa"/>
          </w:tcPr>
          <w:p w:rsidR="000F59C2" w:rsidRPr="00505659" w:rsidRDefault="000F59C2" w:rsidP="00EA7CB6">
            <w:r w:rsidRPr="00505659">
              <w:t>0.00</w:t>
            </w:r>
          </w:p>
        </w:tc>
        <w:tc>
          <w:tcPr>
            <w:tcW w:w="2007" w:type="dxa"/>
          </w:tcPr>
          <w:p w:rsidR="000F59C2" w:rsidRPr="00505659" w:rsidRDefault="000F59C2" w:rsidP="00EA7CB6">
            <w:r w:rsidRPr="00505659">
              <w:t>80.00</w:t>
            </w:r>
          </w:p>
        </w:tc>
      </w:tr>
      <w:tr w:rsidR="000F59C2" w:rsidRPr="00505659" w:rsidTr="00EA7CB6">
        <w:tc>
          <w:tcPr>
            <w:tcW w:w="2433" w:type="dxa"/>
          </w:tcPr>
          <w:p w:rsidR="000F59C2" w:rsidRPr="00505659" w:rsidRDefault="000F59C2" w:rsidP="00EA7CB6">
            <w:r w:rsidRPr="00752307">
              <w:t>$1,000,000+ to $3,000,000</w:t>
            </w:r>
          </w:p>
        </w:tc>
        <w:tc>
          <w:tcPr>
            <w:tcW w:w="1673" w:type="dxa"/>
          </w:tcPr>
          <w:p w:rsidR="000F59C2" w:rsidRPr="00505659" w:rsidRDefault="000F59C2" w:rsidP="00EA7CB6">
            <w:r w:rsidRPr="00505659">
              <w:t>64.00</w:t>
            </w:r>
          </w:p>
        </w:tc>
        <w:tc>
          <w:tcPr>
            <w:tcW w:w="1810" w:type="dxa"/>
          </w:tcPr>
          <w:p w:rsidR="000F59C2" w:rsidRPr="00505659" w:rsidRDefault="000F59C2" w:rsidP="00EA7CB6">
            <w:r w:rsidRPr="00505659">
              <w:t>60.00</w:t>
            </w:r>
          </w:p>
        </w:tc>
        <w:tc>
          <w:tcPr>
            <w:tcW w:w="1982" w:type="dxa"/>
          </w:tcPr>
          <w:p w:rsidR="000F59C2" w:rsidRPr="00505659" w:rsidRDefault="000F59C2" w:rsidP="00EA7CB6">
            <w:r w:rsidRPr="00505659">
              <w:t>50.00</w:t>
            </w:r>
          </w:p>
        </w:tc>
        <w:tc>
          <w:tcPr>
            <w:tcW w:w="2007" w:type="dxa"/>
          </w:tcPr>
          <w:p w:rsidR="000F59C2" w:rsidRPr="00505659" w:rsidRDefault="000F59C2" w:rsidP="00EA7CB6">
            <w:r w:rsidRPr="00505659">
              <w:t>100.00</w:t>
            </w:r>
          </w:p>
        </w:tc>
      </w:tr>
      <w:tr w:rsidR="000F59C2" w:rsidRPr="00505659" w:rsidTr="00EA7CB6">
        <w:tc>
          <w:tcPr>
            <w:tcW w:w="2433" w:type="dxa"/>
          </w:tcPr>
          <w:p w:rsidR="000F59C2" w:rsidRPr="00505659" w:rsidRDefault="000F59C2" w:rsidP="00EA7CB6">
            <w:r w:rsidRPr="00752307">
              <w:t>More than $3,000,000</w:t>
            </w:r>
          </w:p>
        </w:tc>
        <w:tc>
          <w:tcPr>
            <w:tcW w:w="1673" w:type="dxa"/>
          </w:tcPr>
          <w:p w:rsidR="000F59C2" w:rsidRPr="00505659" w:rsidRDefault="000F59C2" w:rsidP="00EA7CB6">
            <w:r w:rsidRPr="00505659">
              <w:t>37.78</w:t>
            </w:r>
          </w:p>
        </w:tc>
        <w:tc>
          <w:tcPr>
            <w:tcW w:w="1810" w:type="dxa"/>
          </w:tcPr>
          <w:p w:rsidR="000F59C2" w:rsidRPr="00505659" w:rsidRDefault="000F59C2" w:rsidP="00EA7CB6">
            <w:r w:rsidRPr="00505659">
              <w:t>50.00</w:t>
            </w:r>
          </w:p>
        </w:tc>
        <w:tc>
          <w:tcPr>
            <w:tcW w:w="1982" w:type="dxa"/>
          </w:tcPr>
          <w:p w:rsidR="000F59C2" w:rsidRPr="00505659" w:rsidRDefault="000F59C2" w:rsidP="00EA7CB6">
            <w:r w:rsidRPr="00505659">
              <w:t>0.00</w:t>
            </w:r>
          </w:p>
        </w:tc>
        <w:tc>
          <w:tcPr>
            <w:tcW w:w="2007" w:type="dxa"/>
          </w:tcPr>
          <w:p w:rsidR="000F59C2" w:rsidRPr="00505659" w:rsidRDefault="000F59C2" w:rsidP="00EA7CB6">
            <w:r w:rsidRPr="00505659">
              <w:t>60.00</w:t>
            </w:r>
          </w:p>
        </w:tc>
      </w:tr>
    </w:tbl>
    <w:p w:rsidR="000F59C2" w:rsidRDefault="000F59C2" w:rsidP="000F59C2"/>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C2"/>
    <w:rsid w:val="000076D1"/>
    <w:rsid w:val="00007AD9"/>
    <w:rsid w:val="00057A32"/>
    <w:rsid w:val="000C4FA0"/>
    <w:rsid w:val="000F59C2"/>
    <w:rsid w:val="001106C3"/>
    <w:rsid w:val="001257A4"/>
    <w:rsid w:val="00141683"/>
    <w:rsid w:val="00142659"/>
    <w:rsid w:val="001E12A3"/>
    <w:rsid w:val="0020199B"/>
    <w:rsid w:val="002968D1"/>
    <w:rsid w:val="003D7555"/>
    <w:rsid w:val="004A1AEE"/>
    <w:rsid w:val="004D6C36"/>
    <w:rsid w:val="00516528"/>
    <w:rsid w:val="00517117"/>
    <w:rsid w:val="005427C0"/>
    <w:rsid w:val="0056198B"/>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60E21-F37C-41E6-A7EA-855D4A67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9C2"/>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0F59C2"/>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semiHidden/>
    <w:unhideWhenUsed/>
    <w:qFormat/>
    <w:rsid w:val="005619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9C2"/>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uiPriority w:val="9"/>
    <w:semiHidden/>
    <w:rsid w:val="0056198B"/>
    <w:rPr>
      <w:rFonts w:asciiTheme="majorHAnsi" w:eastAsiaTheme="majorEastAsia" w:hAnsiTheme="majorHAnsi" w:cstheme="majorBidi"/>
      <w:color w:val="365F91" w:themeColor="accent1" w:themeShade="BF"/>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2016-06-16T15:09:00Z</dcterms:created>
  <dcterms:modified xsi:type="dcterms:W3CDTF">2016-06-16T15:09:00Z</dcterms:modified>
</cp:coreProperties>
</file>