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081" w:rsidRDefault="006B6081" w:rsidP="006B6081">
      <w:pPr>
        <w:pStyle w:val="Heading1"/>
      </w:pPr>
      <w:bookmarkStart w:id="0" w:name="_Toc480455286"/>
      <w:r>
        <w:t>Table 4.1 In general, over the past five years the awarding of tenure at your organization, to the best of your knowledge, has become:</w:t>
      </w:r>
      <w:bookmarkEnd w:id="0"/>
      <w:r>
        <w:t xml:space="preserve">  </w:t>
      </w:r>
    </w:p>
    <w:p w:rsidR="006B6081" w:rsidRDefault="006B6081" w:rsidP="006B608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297"/>
        <w:gridCol w:w="1350"/>
        <w:gridCol w:w="1374"/>
        <w:gridCol w:w="1374"/>
        <w:gridCol w:w="1433"/>
        <w:gridCol w:w="1374"/>
        <w:gridCol w:w="1374"/>
      </w:tblGrid>
      <w:tr w:rsidR="006B6081" w:rsidRPr="00505659" w:rsidTr="00175DD5">
        <w:tc>
          <w:tcPr>
            <w:tcW w:w="4258" w:type="dxa"/>
          </w:tcPr>
          <w:p w:rsidR="006B6081" w:rsidRPr="00505659" w:rsidRDefault="006B6081" w:rsidP="00175DD5">
            <w:r w:rsidRPr="00505659">
              <w:t xml:space="preserve"> </w:t>
            </w:r>
          </w:p>
        </w:tc>
        <w:tc>
          <w:tcPr>
            <w:tcW w:w="4258" w:type="dxa"/>
          </w:tcPr>
          <w:p w:rsidR="006B6081" w:rsidRPr="00505659" w:rsidRDefault="006B6081" w:rsidP="00175DD5">
            <w:r w:rsidRPr="00505659">
              <w:t>No Answer</w:t>
            </w:r>
          </w:p>
        </w:tc>
        <w:tc>
          <w:tcPr>
            <w:tcW w:w="4258" w:type="dxa"/>
          </w:tcPr>
          <w:p w:rsidR="006B6081" w:rsidRPr="00505659" w:rsidRDefault="006B6081" w:rsidP="00175DD5">
            <w:r w:rsidRPr="00A84402">
              <w:t>Has Become Much Less Difficult</w:t>
            </w:r>
          </w:p>
        </w:tc>
        <w:tc>
          <w:tcPr>
            <w:tcW w:w="4258" w:type="dxa"/>
          </w:tcPr>
          <w:p w:rsidR="006B6081" w:rsidRPr="00505659" w:rsidRDefault="006B6081" w:rsidP="00175DD5">
            <w:r w:rsidRPr="00A84402">
              <w:t>Has Become Less Difficult</w:t>
            </w:r>
          </w:p>
        </w:tc>
        <w:tc>
          <w:tcPr>
            <w:tcW w:w="4258" w:type="dxa"/>
          </w:tcPr>
          <w:p w:rsidR="006B6081" w:rsidRPr="00505659" w:rsidRDefault="006B6081" w:rsidP="00175DD5">
            <w:r w:rsidRPr="00A84402">
              <w:t>Has Not Really Changed</w:t>
            </w:r>
          </w:p>
        </w:tc>
        <w:tc>
          <w:tcPr>
            <w:tcW w:w="4258" w:type="dxa"/>
          </w:tcPr>
          <w:p w:rsidR="006B6081" w:rsidRPr="00505659" w:rsidRDefault="006B6081" w:rsidP="00175DD5">
            <w:r w:rsidRPr="00A84402">
              <w:t>Has Become More Difficult</w:t>
            </w:r>
          </w:p>
        </w:tc>
        <w:tc>
          <w:tcPr>
            <w:tcW w:w="4258" w:type="dxa"/>
          </w:tcPr>
          <w:p w:rsidR="006B6081" w:rsidRPr="00505659" w:rsidRDefault="006B6081" w:rsidP="00175DD5">
            <w:r w:rsidRPr="00A84402">
              <w:t>Has Become much more Difficult</w:t>
            </w:r>
          </w:p>
        </w:tc>
      </w:tr>
      <w:tr w:rsidR="006B6081" w:rsidRPr="00505659" w:rsidTr="00175DD5">
        <w:tc>
          <w:tcPr>
            <w:tcW w:w="4258" w:type="dxa"/>
          </w:tcPr>
          <w:p w:rsidR="006B6081" w:rsidRPr="00505659" w:rsidRDefault="006B6081" w:rsidP="00175DD5">
            <w:r w:rsidRPr="00505659">
              <w:t>Entire sample</w:t>
            </w:r>
          </w:p>
        </w:tc>
        <w:tc>
          <w:tcPr>
            <w:tcW w:w="4258" w:type="dxa"/>
          </w:tcPr>
          <w:p w:rsidR="006B6081" w:rsidRPr="00505659" w:rsidRDefault="006B6081" w:rsidP="00175DD5">
            <w:r w:rsidRPr="00505659">
              <w:t>22.42%</w:t>
            </w:r>
          </w:p>
        </w:tc>
        <w:tc>
          <w:tcPr>
            <w:tcW w:w="4258" w:type="dxa"/>
          </w:tcPr>
          <w:p w:rsidR="006B6081" w:rsidRPr="00505659" w:rsidRDefault="006B6081" w:rsidP="00175DD5">
            <w:r w:rsidRPr="00505659">
              <w:t>1.59%</w:t>
            </w:r>
          </w:p>
        </w:tc>
        <w:tc>
          <w:tcPr>
            <w:tcW w:w="4258" w:type="dxa"/>
          </w:tcPr>
          <w:p w:rsidR="006B6081" w:rsidRPr="00505659" w:rsidRDefault="006B6081" w:rsidP="00175DD5">
            <w:r w:rsidRPr="00505659">
              <w:t>2.58%</w:t>
            </w:r>
          </w:p>
        </w:tc>
        <w:tc>
          <w:tcPr>
            <w:tcW w:w="4258" w:type="dxa"/>
          </w:tcPr>
          <w:p w:rsidR="006B6081" w:rsidRPr="00505659" w:rsidRDefault="006B6081" w:rsidP="00175DD5">
            <w:r w:rsidRPr="00505659">
              <w:t>34.13%</w:t>
            </w:r>
          </w:p>
        </w:tc>
        <w:tc>
          <w:tcPr>
            <w:tcW w:w="4258" w:type="dxa"/>
          </w:tcPr>
          <w:p w:rsidR="006B6081" w:rsidRPr="00505659" w:rsidRDefault="006B6081" w:rsidP="00175DD5">
            <w:r w:rsidRPr="00505659">
              <w:t>28.57%</w:t>
            </w:r>
          </w:p>
        </w:tc>
        <w:tc>
          <w:tcPr>
            <w:tcW w:w="4258" w:type="dxa"/>
          </w:tcPr>
          <w:p w:rsidR="006B6081" w:rsidRPr="00505659" w:rsidRDefault="006B6081" w:rsidP="00175DD5">
            <w:r w:rsidRPr="00505659">
              <w:t>10.71%</w:t>
            </w:r>
          </w:p>
        </w:tc>
      </w:tr>
    </w:tbl>
    <w:p w:rsidR="006B6081" w:rsidRDefault="006B6081" w:rsidP="006B6081"/>
    <w:p w:rsidR="006B6081" w:rsidRDefault="006B6081" w:rsidP="006B6081"/>
    <w:p w:rsidR="006B6081" w:rsidRDefault="006B6081" w:rsidP="006B6081">
      <w:pPr>
        <w:pStyle w:val="Heading1"/>
      </w:pPr>
      <w:bookmarkStart w:id="1" w:name="_Toc480455287"/>
      <w:r>
        <w:t>Table 4.2 In general, over the past five years the awarding of tenure at your organization, to the best of your knowledge, has become:   Broken out by US News and World Report World Ranking</w:t>
      </w:r>
      <w:bookmarkEnd w:id="1"/>
    </w:p>
    <w:p w:rsidR="006B6081" w:rsidRDefault="006B6081" w:rsidP="006B608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440"/>
        <w:gridCol w:w="1395"/>
        <w:gridCol w:w="1277"/>
        <w:gridCol w:w="1277"/>
        <w:gridCol w:w="1394"/>
        <w:gridCol w:w="1394"/>
        <w:gridCol w:w="1394"/>
      </w:tblGrid>
      <w:tr w:rsidR="006B6081" w:rsidRPr="00505659" w:rsidTr="00175DD5">
        <w:tc>
          <w:tcPr>
            <w:tcW w:w="1440" w:type="dxa"/>
          </w:tcPr>
          <w:p w:rsidR="006B6081" w:rsidRPr="00505659" w:rsidRDefault="006B6081" w:rsidP="00175DD5">
            <w:r w:rsidRPr="00505659">
              <w:t>US News and World Report World Ranking</w:t>
            </w:r>
          </w:p>
        </w:tc>
        <w:tc>
          <w:tcPr>
            <w:tcW w:w="1395" w:type="dxa"/>
          </w:tcPr>
          <w:p w:rsidR="006B6081" w:rsidRPr="00505659" w:rsidRDefault="006B6081" w:rsidP="00175DD5">
            <w:r w:rsidRPr="00505659">
              <w:t>No Answer</w:t>
            </w:r>
          </w:p>
        </w:tc>
        <w:tc>
          <w:tcPr>
            <w:tcW w:w="1277" w:type="dxa"/>
          </w:tcPr>
          <w:p w:rsidR="006B6081" w:rsidRPr="00505659" w:rsidRDefault="006B6081" w:rsidP="00175DD5">
            <w:r w:rsidRPr="00A84402">
              <w:t>Has Become Much Less Difficult</w:t>
            </w:r>
          </w:p>
        </w:tc>
        <w:tc>
          <w:tcPr>
            <w:tcW w:w="1277" w:type="dxa"/>
          </w:tcPr>
          <w:p w:rsidR="006B6081" w:rsidRPr="00505659" w:rsidRDefault="006B6081" w:rsidP="00175DD5">
            <w:r w:rsidRPr="00A84402">
              <w:t>Has Become Less Difficult</w:t>
            </w:r>
          </w:p>
        </w:tc>
        <w:tc>
          <w:tcPr>
            <w:tcW w:w="1394" w:type="dxa"/>
          </w:tcPr>
          <w:p w:rsidR="006B6081" w:rsidRPr="00505659" w:rsidRDefault="006B6081" w:rsidP="00175DD5">
            <w:r w:rsidRPr="00A84402">
              <w:t>Has Not Really Changed</w:t>
            </w:r>
          </w:p>
        </w:tc>
        <w:tc>
          <w:tcPr>
            <w:tcW w:w="1394" w:type="dxa"/>
          </w:tcPr>
          <w:p w:rsidR="006B6081" w:rsidRPr="00505659" w:rsidRDefault="006B6081" w:rsidP="00175DD5">
            <w:r w:rsidRPr="00A84402">
              <w:t>Has Become More Difficult</w:t>
            </w:r>
          </w:p>
        </w:tc>
        <w:tc>
          <w:tcPr>
            <w:tcW w:w="1394" w:type="dxa"/>
          </w:tcPr>
          <w:p w:rsidR="006B6081" w:rsidRPr="00505659" w:rsidRDefault="006B6081" w:rsidP="00175DD5">
            <w:r w:rsidRPr="00A84402">
              <w:t>Has Become much more Difficult</w:t>
            </w:r>
          </w:p>
        </w:tc>
      </w:tr>
      <w:tr w:rsidR="006B6081" w:rsidRPr="00505659" w:rsidTr="00175DD5">
        <w:tc>
          <w:tcPr>
            <w:tcW w:w="1440" w:type="dxa"/>
          </w:tcPr>
          <w:p w:rsidR="006B6081" w:rsidRPr="00505659" w:rsidRDefault="006B6081" w:rsidP="00175DD5">
            <w:r>
              <w:t>18 or Less</w:t>
            </w:r>
          </w:p>
        </w:tc>
        <w:tc>
          <w:tcPr>
            <w:tcW w:w="1395" w:type="dxa"/>
          </w:tcPr>
          <w:p w:rsidR="006B6081" w:rsidRPr="00505659" w:rsidRDefault="006B6081" w:rsidP="00175DD5">
            <w:r w:rsidRPr="00505659">
              <w:t>20.80%</w:t>
            </w:r>
          </w:p>
        </w:tc>
        <w:tc>
          <w:tcPr>
            <w:tcW w:w="1277" w:type="dxa"/>
          </w:tcPr>
          <w:p w:rsidR="006B6081" w:rsidRPr="00505659" w:rsidRDefault="006B6081" w:rsidP="00175DD5">
            <w:r w:rsidRPr="00505659">
              <w:t>2.40%</w:t>
            </w:r>
          </w:p>
        </w:tc>
        <w:tc>
          <w:tcPr>
            <w:tcW w:w="1277" w:type="dxa"/>
          </w:tcPr>
          <w:p w:rsidR="006B6081" w:rsidRPr="00505659" w:rsidRDefault="006B6081" w:rsidP="00175DD5">
            <w:r w:rsidRPr="00505659">
              <w:t>5.60%</w:t>
            </w:r>
          </w:p>
        </w:tc>
        <w:tc>
          <w:tcPr>
            <w:tcW w:w="1394" w:type="dxa"/>
          </w:tcPr>
          <w:p w:rsidR="006B6081" w:rsidRPr="00505659" w:rsidRDefault="006B6081" w:rsidP="00175DD5">
            <w:r w:rsidRPr="00505659">
              <w:t>34.40%</w:t>
            </w:r>
          </w:p>
        </w:tc>
        <w:tc>
          <w:tcPr>
            <w:tcW w:w="1394" w:type="dxa"/>
          </w:tcPr>
          <w:p w:rsidR="006B6081" w:rsidRPr="00505659" w:rsidRDefault="006B6081" w:rsidP="00175DD5">
            <w:r w:rsidRPr="00505659">
              <w:t>29.60%</w:t>
            </w:r>
          </w:p>
        </w:tc>
        <w:tc>
          <w:tcPr>
            <w:tcW w:w="1394" w:type="dxa"/>
          </w:tcPr>
          <w:p w:rsidR="006B6081" w:rsidRPr="00505659" w:rsidRDefault="006B6081" w:rsidP="00175DD5">
            <w:r w:rsidRPr="00505659">
              <w:t>7.20%</w:t>
            </w:r>
          </w:p>
        </w:tc>
      </w:tr>
      <w:tr w:rsidR="006B6081" w:rsidRPr="00505659" w:rsidTr="00175DD5">
        <w:tc>
          <w:tcPr>
            <w:tcW w:w="1440" w:type="dxa"/>
          </w:tcPr>
          <w:p w:rsidR="006B6081" w:rsidRPr="00505659" w:rsidRDefault="006B6081" w:rsidP="00175DD5">
            <w:r>
              <w:t>19 - 83</w:t>
            </w:r>
          </w:p>
        </w:tc>
        <w:tc>
          <w:tcPr>
            <w:tcW w:w="1395" w:type="dxa"/>
          </w:tcPr>
          <w:p w:rsidR="006B6081" w:rsidRPr="00505659" w:rsidRDefault="006B6081" w:rsidP="00175DD5">
            <w:r w:rsidRPr="00505659">
              <w:t>22.56%</w:t>
            </w:r>
          </w:p>
        </w:tc>
        <w:tc>
          <w:tcPr>
            <w:tcW w:w="1277" w:type="dxa"/>
          </w:tcPr>
          <w:p w:rsidR="006B6081" w:rsidRPr="00505659" w:rsidRDefault="006B6081" w:rsidP="00175DD5">
            <w:r w:rsidRPr="00505659">
              <w:t>2.26%</w:t>
            </w:r>
          </w:p>
        </w:tc>
        <w:tc>
          <w:tcPr>
            <w:tcW w:w="1277" w:type="dxa"/>
          </w:tcPr>
          <w:p w:rsidR="006B6081" w:rsidRPr="00505659" w:rsidRDefault="006B6081" w:rsidP="00175DD5">
            <w:r w:rsidRPr="00505659">
              <w:t>2.26%</w:t>
            </w:r>
          </w:p>
        </w:tc>
        <w:tc>
          <w:tcPr>
            <w:tcW w:w="1394" w:type="dxa"/>
          </w:tcPr>
          <w:p w:rsidR="006B6081" w:rsidRPr="00505659" w:rsidRDefault="006B6081" w:rsidP="00175DD5">
            <w:r w:rsidRPr="00505659">
              <w:t>35.34%</w:t>
            </w:r>
          </w:p>
        </w:tc>
        <w:tc>
          <w:tcPr>
            <w:tcW w:w="1394" w:type="dxa"/>
          </w:tcPr>
          <w:p w:rsidR="006B6081" w:rsidRPr="00505659" w:rsidRDefault="006B6081" w:rsidP="00175DD5">
            <w:r w:rsidRPr="00505659">
              <w:t>27.82%</w:t>
            </w:r>
          </w:p>
        </w:tc>
        <w:tc>
          <w:tcPr>
            <w:tcW w:w="1394" w:type="dxa"/>
          </w:tcPr>
          <w:p w:rsidR="006B6081" w:rsidRPr="00505659" w:rsidRDefault="006B6081" w:rsidP="00175DD5">
            <w:r w:rsidRPr="00505659">
              <w:t>9.77%</w:t>
            </w:r>
          </w:p>
        </w:tc>
      </w:tr>
      <w:tr w:rsidR="006B6081" w:rsidRPr="00505659" w:rsidTr="00175DD5">
        <w:tc>
          <w:tcPr>
            <w:tcW w:w="1440" w:type="dxa"/>
          </w:tcPr>
          <w:p w:rsidR="006B6081" w:rsidRPr="00505659" w:rsidRDefault="006B6081" w:rsidP="00175DD5">
            <w:r>
              <w:t>84 - 132</w:t>
            </w:r>
          </w:p>
        </w:tc>
        <w:tc>
          <w:tcPr>
            <w:tcW w:w="1395" w:type="dxa"/>
          </w:tcPr>
          <w:p w:rsidR="006B6081" w:rsidRPr="00505659" w:rsidRDefault="006B6081" w:rsidP="00175DD5">
            <w:r w:rsidRPr="00505659">
              <w:t>21.93%</w:t>
            </w:r>
          </w:p>
        </w:tc>
        <w:tc>
          <w:tcPr>
            <w:tcW w:w="1277" w:type="dxa"/>
          </w:tcPr>
          <w:p w:rsidR="006B6081" w:rsidRPr="00505659" w:rsidRDefault="006B6081" w:rsidP="00175DD5">
            <w:r w:rsidRPr="00505659">
              <w:t>1.75%</w:t>
            </w:r>
          </w:p>
        </w:tc>
        <w:tc>
          <w:tcPr>
            <w:tcW w:w="1277" w:type="dxa"/>
          </w:tcPr>
          <w:p w:rsidR="006B6081" w:rsidRPr="00505659" w:rsidRDefault="006B6081" w:rsidP="00175DD5">
            <w:r w:rsidRPr="00505659">
              <w:t>0.88%</w:t>
            </w:r>
          </w:p>
        </w:tc>
        <w:tc>
          <w:tcPr>
            <w:tcW w:w="1394" w:type="dxa"/>
          </w:tcPr>
          <w:p w:rsidR="006B6081" w:rsidRPr="00505659" w:rsidRDefault="006B6081" w:rsidP="00175DD5">
            <w:r w:rsidRPr="00505659">
              <w:t>32.46%</w:t>
            </w:r>
          </w:p>
        </w:tc>
        <w:tc>
          <w:tcPr>
            <w:tcW w:w="1394" w:type="dxa"/>
          </w:tcPr>
          <w:p w:rsidR="006B6081" w:rsidRPr="00505659" w:rsidRDefault="006B6081" w:rsidP="00175DD5">
            <w:r w:rsidRPr="00505659">
              <w:t>28.95%</w:t>
            </w:r>
          </w:p>
        </w:tc>
        <w:tc>
          <w:tcPr>
            <w:tcW w:w="1394" w:type="dxa"/>
          </w:tcPr>
          <w:p w:rsidR="006B6081" w:rsidRPr="00505659" w:rsidRDefault="006B6081" w:rsidP="00175DD5">
            <w:r w:rsidRPr="00505659">
              <w:t>14.04%</w:t>
            </w:r>
          </w:p>
        </w:tc>
      </w:tr>
      <w:tr w:rsidR="006B6081" w:rsidRPr="00505659" w:rsidTr="00175DD5">
        <w:tc>
          <w:tcPr>
            <w:tcW w:w="1440" w:type="dxa"/>
          </w:tcPr>
          <w:p w:rsidR="006B6081" w:rsidRPr="00505659" w:rsidRDefault="006B6081" w:rsidP="00175DD5">
            <w:r>
              <w:t>More than 133</w:t>
            </w:r>
          </w:p>
        </w:tc>
        <w:tc>
          <w:tcPr>
            <w:tcW w:w="1395" w:type="dxa"/>
          </w:tcPr>
          <w:p w:rsidR="006B6081" w:rsidRPr="00505659" w:rsidRDefault="006B6081" w:rsidP="00175DD5">
            <w:r w:rsidRPr="00505659">
              <w:t>24.24%</w:t>
            </w:r>
          </w:p>
        </w:tc>
        <w:tc>
          <w:tcPr>
            <w:tcW w:w="1277" w:type="dxa"/>
          </w:tcPr>
          <w:p w:rsidR="006B6081" w:rsidRPr="00505659" w:rsidRDefault="006B6081" w:rsidP="00175DD5">
            <w:r w:rsidRPr="00505659">
              <w:t>0.00%</w:t>
            </w:r>
          </w:p>
        </w:tc>
        <w:tc>
          <w:tcPr>
            <w:tcW w:w="1277" w:type="dxa"/>
          </w:tcPr>
          <w:p w:rsidR="006B6081" w:rsidRPr="00505659" w:rsidRDefault="006B6081" w:rsidP="00175DD5">
            <w:r w:rsidRPr="00505659">
              <w:t>1.52%</w:t>
            </w:r>
          </w:p>
        </w:tc>
        <w:tc>
          <w:tcPr>
            <w:tcW w:w="1394" w:type="dxa"/>
          </w:tcPr>
          <w:p w:rsidR="006B6081" w:rsidRPr="00505659" w:rsidRDefault="006B6081" w:rsidP="00175DD5">
            <w:r w:rsidRPr="00505659">
              <w:t>34.09%</w:t>
            </w:r>
          </w:p>
        </w:tc>
        <w:tc>
          <w:tcPr>
            <w:tcW w:w="1394" w:type="dxa"/>
          </w:tcPr>
          <w:p w:rsidR="006B6081" w:rsidRPr="00505659" w:rsidRDefault="006B6081" w:rsidP="00175DD5">
            <w:r w:rsidRPr="00505659">
              <w:t>28.03%</w:t>
            </w:r>
          </w:p>
        </w:tc>
        <w:tc>
          <w:tcPr>
            <w:tcW w:w="1394" w:type="dxa"/>
          </w:tcPr>
          <w:p w:rsidR="006B6081" w:rsidRPr="00505659" w:rsidRDefault="006B6081" w:rsidP="00175DD5">
            <w:r w:rsidRPr="00505659">
              <w:t>12.12%</w:t>
            </w:r>
          </w:p>
        </w:tc>
      </w:tr>
    </w:tbl>
    <w:p w:rsidR="006B6081" w:rsidRDefault="006B6081" w:rsidP="006B6081"/>
    <w:p w:rsidR="006B6081" w:rsidRDefault="006B6081" w:rsidP="006B6081"/>
    <w:p w:rsidR="006B6081" w:rsidRDefault="006B6081" w:rsidP="006B6081">
      <w:pPr>
        <w:pStyle w:val="Heading1"/>
      </w:pPr>
      <w:r>
        <w:br w:type="page"/>
      </w:r>
      <w:bookmarkStart w:id="2" w:name="_Toc480455288"/>
      <w:r>
        <w:lastRenderedPageBreak/>
        <w:t>Table 4.3 In general, over the past five years the awarding of tenure at your organization, to the best of your knowledge, has become:   Broken out by enrollment</w:t>
      </w:r>
      <w:bookmarkEnd w:id="2"/>
    </w:p>
    <w:p w:rsidR="006B6081" w:rsidRDefault="006B6081" w:rsidP="006B608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681"/>
        <w:gridCol w:w="1354"/>
        <w:gridCol w:w="1235"/>
        <w:gridCol w:w="1236"/>
        <w:gridCol w:w="1355"/>
        <w:gridCol w:w="1355"/>
        <w:gridCol w:w="1355"/>
      </w:tblGrid>
      <w:tr w:rsidR="006B6081" w:rsidRPr="00505659" w:rsidTr="00175DD5">
        <w:tc>
          <w:tcPr>
            <w:tcW w:w="1681" w:type="dxa"/>
          </w:tcPr>
          <w:p w:rsidR="006B6081" w:rsidRPr="00505659" w:rsidRDefault="006B6081" w:rsidP="00175DD5">
            <w:r w:rsidRPr="00505659">
              <w:t>Enrollment</w:t>
            </w:r>
          </w:p>
        </w:tc>
        <w:tc>
          <w:tcPr>
            <w:tcW w:w="1354" w:type="dxa"/>
          </w:tcPr>
          <w:p w:rsidR="006B6081" w:rsidRPr="00505659" w:rsidRDefault="006B6081" w:rsidP="00175DD5">
            <w:r w:rsidRPr="00505659">
              <w:t>No Answer</w:t>
            </w:r>
          </w:p>
        </w:tc>
        <w:tc>
          <w:tcPr>
            <w:tcW w:w="1235" w:type="dxa"/>
          </w:tcPr>
          <w:p w:rsidR="006B6081" w:rsidRPr="00505659" w:rsidRDefault="006B6081" w:rsidP="00175DD5">
            <w:r w:rsidRPr="00A84402">
              <w:t xml:space="preserve">Has Become Much </w:t>
            </w:r>
            <w:r>
              <w:t>L</w:t>
            </w:r>
            <w:r w:rsidRPr="00A84402">
              <w:t>ess Difficult</w:t>
            </w:r>
          </w:p>
        </w:tc>
        <w:tc>
          <w:tcPr>
            <w:tcW w:w="1236" w:type="dxa"/>
          </w:tcPr>
          <w:p w:rsidR="006B6081" w:rsidRPr="00505659" w:rsidRDefault="006B6081" w:rsidP="00175DD5">
            <w:r w:rsidRPr="00A84402">
              <w:t>Has Become Less Difficult</w:t>
            </w:r>
          </w:p>
        </w:tc>
        <w:tc>
          <w:tcPr>
            <w:tcW w:w="1355" w:type="dxa"/>
          </w:tcPr>
          <w:p w:rsidR="006B6081" w:rsidRPr="00505659" w:rsidRDefault="006B6081" w:rsidP="00175DD5">
            <w:r>
              <w:t>Has Not R</w:t>
            </w:r>
            <w:r w:rsidRPr="00A84402">
              <w:t>eally Changed</w:t>
            </w:r>
          </w:p>
        </w:tc>
        <w:tc>
          <w:tcPr>
            <w:tcW w:w="1355" w:type="dxa"/>
          </w:tcPr>
          <w:p w:rsidR="006B6081" w:rsidRPr="00505659" w:rsidRDefault="006B6081" w:rsidP="00175DD5">
            <w:r w:rsidRPr="00A84402">
              <w:t>Has Become More Difficult</w:t>
            </w:r>
          </w:p>
        </w:tc>
        <w:tc>
          <w:tcPr>
            <w:tcW w:w="1355" w:type="dxa"/>
          </w:tcPr>
          <w:p w:rsidR="006B6081" w:rsidRPr="00505659" w:rsidRDefault="006B6081" w:rsidP="00175DD5">
            <w:r w:rsidRPr="00A84402">
              <w:t>Has Become much more Difficult</w:t>
            </w:r>
          </w:p>
        </w:tc>
      </w:tr>
      <w:tr w:rsidR="006B6081" w:rsidRPr="00505659" w:rsidTr="00175DD5">
        <w:tc>
          <w:tcPr>
            <w:tcW w:w="1681" w:type="dxa"/>
          </w:tcPr>
          <w:p w:rsidR="006B6081" w:rsidRPr="00505659" w:rsidRDefault="006B6081" w:rsidP="00175DD5">
            <w:r>
              <w:t>Less than 12000</w:t>
            </w:r>
          </w:p>
        </w:tc>
        <w:tc>
          <w:tcPr>
            <w:tcW w:w="1354" w:type="dxa"/>
          </w:tcPr>
          <w:p w:rsidR="006B6081" w:rsidRPr="00505659" w:rsidRDefault="006B6081" w:rsidP="00175DD5">
            <w:r w:rsidRPr="00505659">
              <w:t>13.70%</w:t>
            </w:r>
          </w:p>
        </w:tc>
        <w:tc>
          <w:tcPr>
            <w:tcW w:w="1235" w:type="dxa"/>
          </w:tcPr>
          <w:p w:rsidR="006B6081" w:rsidRPr="00505659" w:rsidRDefault="006B6081" w:rsidP="00175DD5">
            <w:r w:rsidRPr="00505659">
              <w:t>1.37%</w:t>
            </w:r>
          </w:p>
        </w:tc>
        <w:tc>
          <w:tcPr>
            <w:tcW w:w="1236" w:type="dxa"/>
          </w:tcPr>
          <w:p w:rsidR="006B6081" w:rsidRPr="00505659" w:rsidRDefault="006B6081" w:rsidP="00175DD5">
            <w:r w:rsidRPr="00505659">
              <w:t>2.74%</w:t>
            </w:r>
          </w:p>
        </w:tc>
        <w:tc>
          <w:tcPr>
            <w:tcW w:w="1355" w:type="dxa"/>
          </w:tcPr>
          <w:p w:rsidR="006B6081" w:rsidRPr="00505659" w:rsidRDefault="006B6081" w:rsidP="00175DD5">
            <w:r w:rsidRPr="00505659">
              <w:t>36.99%</w:t>
            </w:r>
          </w:p>
        </w:tc>
        <w:tc>
          <w:tcPr>
            <w:tcW w:w="1355" w:type="dxa"/>
          </w:tcPr>
          <w:p w:rsidR="006B6081" w:rsidRPr="00505659" w:rsidRDefault="006B6081" w:rsidP="00175DD5">
            <w:r w:rsidRPr="00505659">
              <w:t>27.40%</w:t>
            </w:r>
          </w:p>
        </w:tc>
        <w:tc>
          <w:tcPr>
            <w:tcW w:w="1355" w:type="dxa"/>
          </w:tcPr>
          <w:p w:rsidR="006B6081" w:rsidRPr="00505659" w:rsidRDefault="006B6081" w:rsidP="00175DD5">
            <w:r w:rsidRPr="00505659">
              <w:t>17.81%</w:t>
            </w:r>
          </w:p>
        </w:tc>
      </w:tr>
      <w:tr w:rsidR="006B6081" w:rsidRPr="00505659" w:rsidTr="00175DD5">
        <w:tc>
          <w:tcPr>
            <w:tcW w:w="1681" w:type="dxa"/>
          </w:tcPr>
          <w:p w:rsidR="006B6081" w:rsidRPr="00505659" w:rsidRDefault="006B6081" w:rsidP="00175DD5">
            <w:r>
              <w:t xml:space="preserve">12001 - 30000 </w:t>
            </w:r>
          </w:p>
        </w:tc>
        <w:tc>
          <w:tcPr>
            <w:tcW w:w="1354" w:type="dxa"/>
          </w:tcPr>
          <w:p w:rsidR="006B6081" w:rsidRPr="00505659" w:rsidRDefault="006B6081" w:rsidP="00175DD5">
            <w:r w:rsidRPr="00505659">
              <w:t>23.87%</w:t>
            </w:r>
          </w:p>
        </w:tc>
        <w:tc>
          <w:tcPr>
            <w:tcW w:w="1235" w:type="dxa"/>
          </w:tcPr>
          <w:p w:rsidR="006B6081" w:rsidRPr="00505659" w:rsidRDefault="006B6081" w:rsidP="00175DD5">
            <w:r w:rsidRPr="00505659">
              <w:t>0.65%</w:t>
            </w:r>
          </w:p>
        </w:tc>
        <w:tc>
          <w:tcPr>
            <w:tcW w:w="1236" w:type="dxa"/>
          </w:tcPr>
          <w:p w:rsidR="006B6081" w:rsidRPr="00505659" w:rsidRDefault="006B6081" w:rsidP="00175DD5">
            <w:r w:rsidRPr="00505659">
              <w:t>0.65%</w:t>
            </w:r>
          </w:p>
        </w:tc>
        <w:tc>
          <w:tcPr>
            <w:tcW w:w="1355" w:type="dxa"/>
          </w:tcPr>
          <w:p w:rsidR="006B6081" w:rsidRPr="00505659" w:rsidRDefault="006B6081" w:rsidP="00175DD5">
            <w:r w:rsidRPr="00505659">
              <w:t>34.19%</w:t>
            </w:r>
          </w:p>
        </w:tc>
        <w:tc>
          <w:tcPr>
            <w:tcW w:w="1355" w:type="dxa"/>
          </w:tcPr>
          <w:p w:rsidR="006B6081" w:rsidRPr="00505659" w:rsidRDefault="006B6081" w:rsidP="00175DD5">
            <w:r w:rsidRPr="00505659">
              <w:t>25.81%</w:t>
            </w:r>
          </w:p>
        </w:tc>
        <w:tc>
          <w:tcPr>
            <w:tcW w:w="1355" w:type="dxa"/>
          </w:tcPr>
          <w:p w:rsidR="006B6081" w:rsidRPr="00505659" w:rsidRDefault="006B6081" w:rsidP="00175DD5">
            <w:r w:rsidRPr="00505659">
              <w:t>14.84%</w:t>
            </w:r>
          </w:p>
        </w:tc>
      </w:tr>
      <w:tr w:rsidR="006B6081" w:rsidRPr="00505659" w:rsidTr="00175DD5">
        <w:tc>
          <w:tcPr>
            <w:tcW w:w="1681" w:type="dxa"/>
          </w:tcPr>
          <w:p w:rsidR="006B6081" w:rsidRPr="00505659" w:rsidRDefault="006B6081" w:rsidP="00175DD5">
            <w:r>
              <w:t>30001 - 40000</w:t>
            </w:r>
          </w:p>
        </w:tc>
        <w:tc>
          <w:tcPr>
            <w:tcW w:w="1354" w:type="dxa"/>
          </w:tcPr>
          <w:p w:rsidR="006B6081" w:rsidRPr="00505659" w:rsidRDefault="006B6081" w:rsidP="00175DD5">
            <w:r w:rsidRPr="00505659">
              <w:t>23.85%</w:t>
            </w:r>
          </w:p>
        </w:tc>
        <w:tc>
          <w:tcPr>
            <w:tcW w:w="1235" w:type="dxa"/>
          </w:tcPr>
          <w:p w:rsidR="006B6081" w:rsidRPr="00505659" w:rsidRDefault="006B6081" w:rsidP="00175DD5">
            <w:r w:rsidRPr="00505659">
              <w:t>0.77%</w:t>
            </w:r>
          </w:p>
        </w:tc>
        <w:tc>
          <w:tcPr>
            <w:tcW w:w="1236" w:type="dxa"/>
          </w:tcPr>
          <w:p w:rsidR="006B6081" w:rsidRPr="00505659" w:rsidRDefault="006B6081" w:rsidP="00175DD5">
            <w:r w:rsidRPr="00505659">
              <w:t>2.31%</w:t>
            </w:r>
          </w:p>
        </w:tc>
        <w:tc>
          <w:tcPr>
            <w:tcW w:w="1355" w:type="dxa"/>
          </w:tcPr>
          <w:p w:rsidR="006B6081" w:rsidRPr="00505659" w:rsidRDefault="006B6081" w:rsidP="00175DD5">
            <w:r w:rsidRPr="00505659">
              <w:t>40.77%</w:t>
            </w:r>
          </w:p>
        </w:tc>
        <w:tc>
          <w:tcPr>
            <w:tcW w:w="1355" w:type="dxa"/>
          </w:tcPr>
          <w:p w:rsidR="006B6081" w:rsidRPr="00505659" w:rsidRDefault="006B6081" w:rsidP="00175DD5">
            <w:r w:rsidRPr="00505659">
              <w:t>26.92%</w:t>
            </w:r>
          </w:p>
        </w:tc>
        <w:tc>
          <w:tcPr>
            <w:tcW w:w="1355" w:type="dxa"/>
          </w:tcPr>
          <w:p w:rsidR="006B6081" w:rsidRPr="00505659" w:rsidRDefault="006B6081" w:rsidP="00175DD5">
            <w:r w:rsidRPr="00505659">
              <w:t>5.38%</w:t>
            </w:r>
          </w:p>
        </w:tc>
      </w:tr>
      <w:tr w:rsidR="006B6081" w:rsidRPr="00505659" w:rsidTr="00175DD5">
        <w:tc>
          <w:tcPr>
            <w:tcW w:w="1681" w:type="dxa"/>
          </w:tcPr>
          <w:p w:rsidR="006B6081" w:rsidRPr="00505659" w:rsidRDefault="006B6081" w:rsidP="00175DD5">
            <w:r>
              <w:t>More than 40000</w:t>
            </w:r>
          </w:p>
        </w:tc>
        <w:tc>
          <w:tcPr>
            <w:tcW w:w="1354" w:type="dxa"/>
          </w:tcPr>
          <w:p w:rsidR="006B6081" w:rsidRPr="00505659" w:rsidRDefault="006B6081" w:rsidP="00175DD5">
            <w:r w:rsidRPr="00505659">
              <w:t>23.97%</w:t>
            </w:r>
          </w:p>
        </w:tc>
        <w:tc>
          <w:tcPr>
            <w:tcW w:w="1235" w:type="dxa"/>
          </w:tcPr>
          <w:p w:rsidR="006B6081" w:rsidRPr="00505659" w:rsidRDefault="006B6081" w:rsidP="00175DD5">
            <w:r w:rsidRPr="00505659">
              <w:t>3.42%</w:t>
            </w:r>
          </w:p>
        </w:tc>
        <w:tc>
          <w:tcPr>
            <w:tcW w:w="1236" w:type="dxa"/>
          </w:tcPr>
          <w:p w:rsidR="006B6081" w:rsidRPr="00505659" w:rsidRDefault="006B6081" w:rsidP="00175DD5">
            <w:r w:rsidRPr="00505659">
              <w:t>4.79%</w:t>
            </w:r>
          </w:p>
        </w:tc>
        <w:tc>
          <w:tcPr>
            <w:tcW w:w="1355" w:type="dxa"/>
          </w:tcPr>
          <w:p w:rsidR="006B6081" w:rsidRPr="00505659" w:rsidRDefault="006B6081" w:rsidP="00175DD5">
            <w:r w:rsidRPr="00505659">
              <w:t>26.71%</w:t>
            </w:r>
          </w:p>
        </w:tc>
        <w:tc>
          <w:tcPr>
            <w:tcW w:w="1355" w:type="dxa"/>
          </w:tcPr>
          <w:p w:rsidR="006B6081" w:rsidRPr="00505659" w:rsidRDefault="006B6081" w:rsidP="00175DD5">
            <w:r w:rsidRPr="00505659">
              <w:t>33.56%</w:t>
            </w:r>
          </w:p>
        </w:tc>
        <w:tc>
          <w:tcPr>
            <w:tcW w:w="1355" w:type="dxa"/>
          </w:tcPr>
          <w:p w:rsidR="006B6081" w:rsidRPr="00505659" w:rsidRDefault="006B6081" w:rsidP="00175DD5">
            <w:r w:rsidRPr="00505659">
              <w:t>7.53%</w:t>
            </w:r>
          </w:p>
        </w:tc>
      </w:tr>
    </w:tbl>
    <w:p w:rsidR="006B6081" w:rsidRDefault="006B6081" w:rsidP="006B6081"/>
    <w:p w:rsidR="006B6081" w:rsidRDefault="006B6081" w:rsidP="006B6081"/>
    <w:p w:rsidR="006B6081" w:rsidRDefault="006B6081" w:rsidP="006B6081">
      <w:pPr>
        <w:pStyle w:val="Heading1"/>
      </w:pPr>
      <w:bookmarkStart w:id="3" w:name="_Toc480455289"/>
      <w:r>
        <w:t>Table 4.4 In general, over the past five years the awarding of tenure at your organization, to the best of your knowledge, has become:   Broken out by country</w:t>
      </w:r>
      <w:bookmarkEnd w:id="3"/>
    </w:p>
    <w:p w:rsidR="006B6081" w:rsidRDefault="006B6081" w:rsidP="006B608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964"/>
        <w:gridCol w:w="1309"/>
        <w:gridCol w:w="1187"/>
        <w:gridCol w:w="1187"/>
        <w:gridCol w:w="1308"/>
        <w:gridCol w:w="1308"/>
        <w:gridCol w:w="1308"/>
      </w:tblGrid>
      <w:tr w:rsidR="006B6081" w:rsidRPr="00505659" w:rsidTr="00175DD5">
        <w:tc>
          <w:tcPr>
            <w:tcW w:w="1964" w:type="dxa"/>
          </w:tcPr>
          <w:p w:rsidR="006B6081" w:rsidRPr="00505659" w:rsidRDefault="006B6081" w:rsidP="00175DD5">
            <w:r>
              <w:t>Country</w:t>
            </w:r>
          </w:p>
        </w:tc>
        <w:tc>
          <w:tcPr>
            <w:tcW w:w="1309" w:type="dxa"/>
          </w:tcPr>
          <w:p w:rsidR="006B6081" w:rsidRPr="00505659" w:rsidRDefault="006B6081" w:rsidP="00175DD5">
            <w:r w:rsidRPr="00505659">
              <w:t>No Answer</w:t>
            </w:r>
          </w:p>
        </w:tc>
        <w:tc>
          <w:tcPr>
            <w:tcW w:w="1187" w:type="dxa"/>
          </w:tcPr>
          <w:p w:rsidR="006B6081" w:rsidRPr="00505659" w:rsidRDefault="006B6081" w:rsidP="00175DD5">
            <w:r>
              <w:t>Has Become Much Le</w:t>
            </w:r>
            <w:r w:rsidRPr="00A84402">
              <w:t>ss Difficult</w:t>
            </w:r>
          </w:p>
        </w:tc>
        <w:tc>
          <w:tcPr>
            <w:tcW w:w="1187" w:type="dxa"/>
          </w:tcPr>
          <w:p w:rsidR="006B6081" w:rsidRPr="00505659" w:rsidRDefault="006B6081" w:rsidP="00175DD5">
            <w:r w:rsidRPr="00A84402">
              <w:t>Has Become Less Difficult</w:t>
            </w:r>
          </w:p>
        </w:tc>
        <w:tc>
          <w:tcPr>
            <w:tcW w:w="1308" w:type="dxa"/>
          </w:tcPr>
          <w:p w:rsidR="006B6081" w:rsidRPr="00505659" w:rsidRDefault="006B6081" w:rsidP="00175DD5">
            <w:r>
              <w:t>Has Not R</w:t>
            </w:r>
            <w:r w:rsidRPr="00A84402">
              <w:t>eally Changed</w:t>
            </w:r>
          </w:p>
        </w:tc>
        <w:tc>
          <w:tcPr>
            <w:tcW w:w="1308" w:type="dxa"/>
          </w:tcPr>
          <w:p w:rsidR="006B6081" w:rsidRPr="00505659" w:rsidRDefault="006B6081" w:rsidP="00175DD5">
            <w:r w:rsidRPr="00A84402">
              <w:t>Has Become More Difficult</w:t>
            </w:r>
          </w:p>
        </w:tc>
        <w:tc>
          <w:tcPr>
            <w:tcW w:w="1308" w:type="dxa"/>
          </w:tcPr>
          <w:p w:rsidR="006B6081" w:rsidRPr="00505659" w:rsidRDefault="006B6081" w:rsidP="00175DD5">
            <w:r w:rsidRPr="00A84402">
              <w:t>Has Become much more Difficult</w:t>
            </w:r>
          </w:p>
        </w:tc>
      </w:tr>
      <w:tr w:rsidR="006B6081" w:rsidRPr="00505659" w:rsidTr="00175DD5">
        <w:tc>
          <w:tcPr>
            <w:tcW w:w="1964" w:type="dxa"/>
          </w:tcPr>
          <w:p w:rsidR="006B6081" w:rsidRPr="00505659" w:rsidRDefault="006B6081" w:rsidP="00175DD5">
            <w:r>
              <w:t>USA</w:t>
            </w:r>
          </w:p>
        </w:tc>
        <w:tc>
          <w:tcPr>
            <w:tcW w:w="1309" w:type="dxa"/>
          </w:tcPr>
          <w:p w:rsidR="006B6081" w:rsidRPr="00505659" w:rsidRDefault="006B6081" w:rsidP="00175DD5">
            <w:r w:rsidRPr="00505659">
              <w:t>20.24%</w:t>
            </w:r>
          </w:p>
        </w:tc>
        <w:tc>
          <w:tcPr>
            <w:tcW w:w="1187" w:type="dxa"/>
          </w:tcPr>
          <w:p w:rsidR="006B6081" w:rsidRPr="00505659" w:rsidRDefault="006B6081" w:rsidP="00175DD5">
            <w:r w:rsidRPr="00505659">
              <w:t>2.11%</w:t>
            </w:r>
          </w:p>
        </w:tc>
        <w:tc>
          <w:tcPr>
            <w:tcW w:w="1187" w:type="dxa"/>
          </w:tcPr>
          <w:p w:rsidR="006B6081" w:rsidRPr="00505659" w:rsidRDefault="006B6081" w:rsidP="00175DD5">
            <w:r w:rsidRPr="00505659">
              <w:t>3.02%</w:t>
            </w:r>
          </w:p>
        </w:tc>
        <w:tc>
          <w:tcPr>
            <w:tcW w:w="1308" w:type="dxa"/>
          </w:tcPr>
          <w:p w:rsidR="006B6081" w:rsidRPr="00505659" w:rsidRDefault="006B6081" w:rsidP="00175DD5">
            <w:r w:rsidRPr="00505659">
              <w:t>35.95%</w:t>
            </w:r>
          </w:p>
        </w:tc>
        <w:tc>
          <w:tcPr>
            <w:tcW w:w="1308" w:type="dxa"/>
          </w:tcPr>
          <w:p w:rsidR="006B6081" w:rsidRPr="00505659" w:rsidRDefault="006B6081" w:rsidP="00175DD5">
            <w:r w:rsidRPr="00505659">
              <w:t>29.00%</w:t>
            </w:r>
          </w:p>
        </w:tc>
        <w:tc>
          <w:tcPr>
            <w:tcW w:w="1308" w:type="dxa"/>
          </w:tcPr>
          <w:p w:rsidR="006B6081" w:rsidRPr="00505659" w:rsidRDefault="006B6081" w:rsidP="00175DD5">
            <w:r w:rsidRPr="00505659">
              <w:t>9.67%</w:t>
            </w:r>
          </w:p>
        </w:tc>
      </w:tr>
      <w:tr w:rsidR="006B6081" w:rsidRPr="00505659" w:rsidTr="00175DD5">
        <w:tc>
          <w:tcPr>
            <w:tcW w:w="1964" w:type="dxa"/>
          </w:tcPr>
          <w:p w:rsidR="006B6081" w:rsidRPr="00505659" w:rsidRDefault="006B6081" w:rsidP="00175DD5">
            <w:r>
              <w:t>Canada</w:t>
            </w:r>
          </w:p>
        </w:tc>
        <w:tc>
          <w:tcPr>
            <w:tcW w:w="1309" w:type="dxa"/>
          </w:tcPr>
          <w:p w:rsidR="006B6081" w:rsidRPr="00505659" w:rsidRDefault="006B6081" w:rsidP="00175DD5">
            <w:r w:rsidRPr="00505659">
              <w:t>15.38%</w:t>
            </w:r>
          </w:p>
        </w:tc>
        <w:tc>
          <w:tcPr>
            <w:tcW w:w="1187" w:type="dxa"/>
          </w:tcPr>
          <w:p w:rsidR="006B6081" w:rsidRPr="00505659" w:rsidRDefault="006B6081" w:rsidP="00175DD5">
            <w:r w:rsidRPr="00505659">
              <w:t>0.00%</w:t>
            </w:r>
          </w:p>
        </w:tc>
        <w:tc>
          <w:tcPr>
            <w:tcW w:w="1187" w:type="dxa"/>
          </w:tcPr>
          <w:p w:rsidR="006B6081" w:rsidRPr="00505659" w:rsidRDefault="006B6081" w:rsidP="00175DD5">
            <w:r w:rsidRPr="00505659">
              <w:t>2.56%</w:t>
            </w:r>
          </w:p>
        </w:tc>
        <w:tc>
          <w:tcPr>
            <w:tcW w:w="1308" w:type="dxa"/>
          </w:tcPr>
          <w:p w:rsidR="006B6081" w:rsidRPr="00505659" w:rsidRDefault="006B6081" w:rsidP="00175DD5">
            <w:r w:rsidRPr="00505659">
              <w:t>46.15%</w:t>
            </w:r>
          </w:p>
        </w:tc>
        <w:tc>
          <w:tcPr>
            <w:tcW w:w="1308" w:type="dxa"/>
          </w:tcPr>
          <w:p w:rsidR="006B6081" w:rsidRPr="00505659" w:rsidRDefault="006B6081" w:rsidP="00175DD5">
            <w:r w:rsidRPr="00505659">
              <w:t>33.33%</w:t>
            </w:r>
          </w:p>
        </w:tc>
        <w:tc>
          <w:tcPr>
            <w:tcW w:w="1308" w:type="dxa"/>
          </w:tcPr>
          <w:p w:rsidR="006B6081" w:rsidRPr="00505659" w:rsidRDefault="006B6081" w:rsidP="00175DD5">
            <w:r w:rsidRPr="00505659">
              <w:t>2.56%</w:t>
            </w:r>
          </w:p>
        </w:tc>
      </w:tr>
      <w:tr w:rsidR="006B6081" w:rsidRPr="00505659" w:rsidTr="00175DD5">
        <w:tc>
          <w:tcPr>
            <w:tcW w:w="1964" w:type="dxa"/>
          </w:tcPr>
          <w:p w:rsidR="006B6081" w:rsidRPr="00505659" w:rsidRDefault="006B6081" w:rsidP="00175DD5">
            <w:r>
              <w:t>UK/Ireland</w:t>
            </w:r>
          </w:p>
        </w:tc>
        <w:tc>
          <w:tcPr>
            <w:tcW w:w="1309" w:type="dxa"/>
          </w:tcPr>
          <w:p w:rsidR="006B6081" w:rsidRPr="00505659" w:rsidRDefault="006B6081" w:rsidP="00175DD5">
            <w:r w:rsidRPr="00505659">
              <w:t>31.65%</w:t>
            </w:r>
          </w:p>
        </w:tc>
        <w:tc>
          <w:tcPr>
            <w:tcW w:w="1187" w:type="dxa"/>
          </w:tcPr>
          <w:p w:rsidR="006B6081" w:rsidRPr="00505659" w:rsidRDefault="006B6081" w:rsidP="00175DD5">
            <w:r w:rsidRPr="00505659">
              <w:t>0.00%</w:t>
            </w:r>
          </w:p>
        </w:tc>
        <w:tc>
          <w:tcPr>
            <w:tcW w:w="1187" w:type="dxa"/>
          </w:tcPr>
          <w:p w:rsidR="006B6081" w:rsidRPr="00505659" w:rsidRDefault="006B6081" w:rsidP="00175DD5">
            <w:r w:rsidRPr="00505659">
              <w:t>2.53%</w:t>
            </w:r>
          </w:p>
        </w:tc>
        <w:tc>
          <w:tcPr>
            <w:tcW w:w="1308" w:type="dxa"/>
          </w:tcPr>
          <w:p w:rsidR="006B6081" w:rsidRPr="00505659" w:rsidRDefault="006B6081" w:rsidP="00175DD5">
            <w:r w:rsidRPr="00505659">
              <w:t>25.32%</w:t>
            </w:r>
          </w:p>
        </w:tc>
        <w:tc>
          <w:tcPr>
            <w:tcW w:w="1308" w:type="dxa"/>
          </w:tcPr>
          <w:p w:rsidR="006B6081" w:rsidRPr="00505659" w:rsidRDefault="006B6081" w:rsidP="00175DD5">
            <w:r w:rsidRPr="00505659">
              <w:t>29.11%</w:t>
            </w:r>
          </w:p>
        </w:tc>
        <w:tc>
          <w:tcPr>
            <w:tcW w:w="1308" w:type="dxa"/>
          </w:tcPr>
          <w:p w:rsidR="006B6081" w:rsidRPr="00505659" w:rsidRDefault="006B6081" w:rsidP="00175DD5">
            <w:r w:rsidRPr="00505659">
              <w:t>11.39%</w:t>
            </w:r>
          </w:p>
        </w:tc>
      </w:tr>
      <w:tr w:rsidR="006B6081" w:rsidRPr="00505659" w:rsidTr="00175DD5">
        <w:tc>
          <w:tcPr>
            <w:tcW w:w="1964" w:type="dxa"/>
          </w:tcPr>
          <w:p w:rsidR="006B6081" w:rsidRPr="00505659" w:rsidRDefault="006B6081" w:rsidP="00175DD5">
            <w:r>
              <w:t>Australia/New Zealand</w:t>
            </w:r>
          </w:p>
        </w:tc>
        <w:tc>
          <w:tcPr>
            <w:tcW w:w="1309" w:type="dxa"/>
          </w:tcPr>
          <w:p w:rsidR="006B6081" w:rsidRPr="00505659" w:rsidRDefault="006B6081" w:rsidP="00175DD5">
            <w:r w:rsidRPr="00505659">
              <w:t>27.27%</w:t>
            </w:r>
          </w:p>
        </w:tc>
        <w:tc>
          <w:tcPr>
            <w:tcW w:w="1187" w:type="dxa"/>
          </w:tcPr>
          <w:p w:rsidR="006B6081" w:rsidRPr="00505659" w:rsidRDefault="006B6081" w:rsidP="00175DD5">
            <w:r w:rsidRPr="00505659">
              <w:t>1.82%</w:t>
            </w:r>
          </w:p>
        </w:tc>
        <w:tc>
          <w:tcPr>
            <w:tcW w:w="1187" w:type="dxa"/>
          </w:tcPr>
          <w:p w:rsidR="006B6081" w:rsidRPr="00505659" w:rsidRDefault="006B6081" w:rsidP="00175DD5">
            <w:r w:rsidRPr="00505659">
              <w:t>0.00%</w:t>
            </w:r>
          </w:p>
        </w:tc>
        <w:tc>
          <w:tcPr>
            <w:tcW w:w="1308" w:type="dxa"/>
          </w:tcPr>
          <w:p w:rsidR="006B6081" w:rsidRPr="00505659" w:rsidRDefault="006B6081" w:rsidP="00175DD5">
            <w:r w:rsidRPr="00505659">
              <w:t>27.27%</w:t>
            </w:r>
          </w:p>
        </w:tc>
        <w:tc>
          <w:tcPr>
            <w:tcW w:w="1308" w:type="dxa"/>
          </w:tcPr>
          <w:p w:rsidR="006B6081" w:rsidRPr="00505659" w:rsidRDefault="006B6081" w:rsidP="00175DD5">
            <w:r w:rsidRPr="00505659">
              <w:t>21.82%</w:t>
            </w:r>
          </w:p>
        </w:tc>
        <w:tc>
          <w:tcPr>
            <w:tcW w:w="1308" w:type="dxa"/>
          </w:tcPr>
          <w:p w:rsidR="006B6081" w:rsidRPr="00505659" w:rsidRDefault="006B6081" w:rsidP="00175DD5">
            <w:r w:rsidRPr="00505659">
              <w:t>21.82%</w:t>
            </w:r>
          </w:p>
        </w:tc>
      </w:tr>
    </w:tbl>
    <w:p w:rsidR="006B6081" w:rsidRDefault="006B6081" w:rsidP="006B6081"/>
    <w:p w:rsidR="006B6081" w:rsidRDefault="006B6081" w:rsidP="006B6081"/>
    <w:p w:rsidR="00680991" w:rsidRDefault="006B6081" w:rsidP="006B6081">
      <w:r>
        <w:br w:type="page"/>
      </w:r>
      <w:bookmarkStart w:id="4" w:name="_GoBack"/>
      <w:bookmarkEnd w:id="4"/>
    </w:p>
    <w:sectPr w:rsidR="00680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081"/>
    <w:rsid w:val="000076D1"/>
    <w:rsid w:val="00007AD9"/>
    <w:rsid w:val="00057A32"/>
    <w:rsid w:val="000C4FA0"/>
    <w:rsid w:val="001106C3"/>
    <w:rsid w:val="001257A4"/>
    <w:rsid w:val="00141683"/>
    <w:rsid w:val="00142659"/>
    <w:rsid w:val="001E12A3"/>
    <w:rsid w:val="0020199B"/>
    <w:rsid w:val="002968D1"/>
    <w:rsid w:val="003D7555"/>
    <w:rsid w:val="004A1AEE"/>
    <w:rsid w:val="004D6C36"/>
    <w:rsid w:val="00516528"/>
    <w:rsid w:val="00517117"/>
    <w:rsid w:val="005427C0"/>
    <w:rsid w:val="00572B6F"/>
    <w:rsid w:val="0059143B"/>
    <w:rsid w:val="005C5DF8"/>
    <w:rsid w:val="00600196"/>
    <w:rsid w:val="0063126C"/>
    <w:rsid w:val="00646FA8"/>
    <w:rsid w:val="00680991"/>
    <w:rsid w:val="00680CC0"/>
    <w:rsid w:val="006A14BD"/>
    <w:rsid w:val="006B6081"/>
    <w:rsid w:val="006C1ACA"/>
    <w:rsid w:val="006C6779"/>
    <w:rsid w:val="007425AE"/>
    <w:rsid w:val="007B1447"/>
    <w:rsid w:val="007B4BDC"/>
    <w:rsid w:val="007C224D"/>
    <w:rsid w:val="007D4CB8"/>
    <w:rsid w:val="007E7267"/>
    <w:rsid w:val="007F3736"/>
    <w:rsid w:val="00812928"/>
    <w:rsid w:val="00830254"/>
    <w:rsid w:val="008808AD"/>
    <w:rsid w:val="00962BA0"/>
    <w:rsid w:val="00994630"/>
    <w:rsid w:val="009B4495"/>
    <w:rsid w:val="009D6147"/>
    <w:rsid w:val="009D6D7F"/>
    <w:rsid w:val="00A4614F"/>
    <w:rsid w:val="00A70B97"/>
    <w:rsid w:val="00A806D5"/>
    <w:rsid w:val="00AB2005"/>
    <w:rsid w:val="00AC5481"/>
    <w:rsid w:val="00AD1421"/>
    <w:rsid w:val="00AF0206"/>
    <w:rsid w:val="00B20A6B"/>
    <w:rsid w:val="00B370C7"/>
    <w:rsid w:val="00B57ED6"/>
    <w:rsid w:val="00B62FDC"/>
    <w:rsid w:val="00B87475"/>
    <w:rsid w:val="00C21DB8"/>
    <w:rsid w:val="00C42496"/>
    <w:rsid w:val="00C84D15"/>
    <w:rsid w:val="00D40950"/>
    <w:rsid w:val="00D40EFD"/>
    <w:rsid w:val="00D61CB7"/>
    <w:rsid w:val="00D80908"/>
    <w:rsid w:val="00DA2274"/>
    <w:rsid w:val="00E30748"/>
    <w:rsid w:val="00E30D9A"/>
    <w:rsid w:val="00E368F8"/>
    <w:rsid w:val="00E62D5B"/>
    <w:rsid w:val="00E6464D"/>
    <w:rsid w:val="00EE0615"/>
    <w:rsid w:val="00FC041F"/>
    <w:rsid w:val="00FC1F43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D7631A-713A-42F6-873A-B03BBE83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B6081"/>
    <w:pPr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6B6081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6081"/>
    <w:rPr>
      <w:rFonts w:ascii="Calibri" w:eastAsia="Times New Roman" w:hAnsi="Calibri" w:cs="Times New Roman"/>
      <w:b/>
      <w:bCs/>
      <w:color w:val="345A8A"/>
      <w:sz w:val="32"/>
      <w:szCs w:val="3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1</cp:revision>
  <dcterms:created xsi:type="dcterms:W3CDTF">2017-04-20T17:12:00Z</dcterms:created>
  <dcterms:modified xsi:type="dcterms:W3CDTF">2017-04-20T17:15:00Z</dcterms:modified>
</cp:coreProperties>
</file>