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438" w:rsidRPr="00B34DC1" w:rsidRDefault="00A64438" w:rsidP="00A64438">
      <w:pPr>
        <w:pStyle w:val="Heading1"/>
        <w:spacing w:line="480" w:lineRule="auto"/>
        <w:rPr>
          <w:sz w:val="40"/>
          <w:szCs w:val="40"/>
        </w:rPr>
      </w:pPr>
      <w:bookmarkStart w:id="0" w:name="_Toc512085681"/>
      <w:r w:rsidRPr="00B34DC1">
        <w:rPr>
          <w:rStyle w:val="normaltextrun"/>
          <w:sz w:val="40"/>
          <w:szCs w:val="40"/>
        </w:rPr>
        <w:t>Pennsylvania State University: Creative Collaboration</w:t>
      </w:r>
      <w:bookmarkEnd w:id="0"/>
    </w:p>
    <w:p w:rsidR="00A64438" w:rsidRDefault="00A64438" w:rsidP="00A64438">
      <w:pPr>
        <w:pStyle w:val="Heading2"/>
        <w:spacing w:line="480" w:lineRule="auto"/>
        <w:rPr>
          <w:rStyle w:val="normaltextrun"/>
        </w:rPr>
      </w:pPr>
      <w:bookmarkStart w:id="1" w:name="_Toc512085682"/>
      <w:r w:rsidRPr="00FB4B91">
        <w:rPr>
          <w:rStyle w:val="normaltextrun"/>
        </w:rPr>
        <w:t>Introduction</w:t>
      </w:r>
      <w:bookmarkEnd w:id="1"/>
    </w:p>
    <w:p w:rsidR="00A64438" w:rsidRPr="0047053A" w:rsidRDefault="00A64438" w:rsidP="00A64438"/>
    <w:p w:rsidR="00A64438" w:rsidRDefault="00A64438" w:rsidP="00A64438">
      <w:pPr>
        <w:spacing w:line="480" w:lineRule="auto"/>
      </w:pPr>
      <w:r>
        <w:t>Pennsylvania State University (PSU), commonly known as Penn State, is a large research-intensive university made up of 24 campuses across the Commonwealth of Pennsylvania. The largest campus is located in University Park. The total enrollment at both the physical campuses and the online Penn State World Campus is close to 100,000 students: 83,436 undergraduate students and 14,058 graduate students. 46,848 of these students are enrolled at University Park, 30,965 at the other campuses, and 12,242 in the World Campus. PSU has a medical school at the Hershey campus, and two law schools at University Park and Carlisle.</w:t>
      </w:r>
    </w:p>
    <w:p w:rsidR="00A64438" w:rsidRDefault="00A64438" w:rsidP="00A64438">
      <w:pPr>
        <w:spacing w:line="480" w:lineRule="auto"/>
      </w:pPr>
    </w:p>
    <w:p w:rsidR="00A64438" w:rsidRPr="00FB4B91" w:rsidRDefault="00A64438" w:rsidP="00A64438">
      <w:pPr>
        <w:spacing w:line="480" w:lineRule="auto"/>
      </w:pPr>
      <w:r>
        <w:t xml:space="preserve">Mark Mattson, </w:t>
      </w:r>
      <w:r w:rsidRPr="00F15282">
        <w:t>the Global Partnership</w:t>
      </w:r>
      <w:r>
        <w:t>s and Outreach Librarian for Penn State University</w:t>
      </w:r>
      <w:r w:rsidRPr="00F15282">
        <w:t xml:space="preserve"> Libraries</w:t>
      </w:r>
      <w:r>
        <w:t>, was interviewed for this profile</w:t>
      </w:r>
      <w:r w:rsidRPr="00F15282">
        <w:t xml:space="preserve">. </w:t>
      </w:r>
      <w:r>
        <w:t>Mattson has worked</w:t>
      </w:r>
      <w:r w:rsidRPr="00F15282">
        <w:t xml:space="preserve"> in the Libraries in various roles since 2009, </w:t>
      </w:r>
      <w:r>
        <w:t>and took his current position in September of 2016. He has “</w:t>
      </w:r>
      <w:r w:rsidRPr="00F15282">
        <w:t>been naturally drawn to global issues and international perspectives since I started learning my first foreign language and had tha</w:t>
      </w:r>
      <w:r>
        <w:t>t first magical glimpse into a different</w:t>
      </w:r>
      <w:r w:rsidRPr="00F15282">
        <w:t xml:space="preserve"> worldview</w:t>
      </w:r>
      <w:r>
        <w:t xml:space="preserve">.” Mattson has a language and linguistics background, and has worked in intensive English programs and taught outside of the United States. He believes that global citizenship skills, including the ability to approach an issue from multiple viewpoints, are crucial for today’s university student. </w:t>
      </w:r>
      <w:r w:rsidRPr="00F15282">
        <w:t xml:space="preserve"> </w:t>
      </w:r>
    </w:p>
    <w:p w:rsidR="00A64438" w:rsidRPr="00856E53" w:rsidRDefault="00A64438" w:rsidP="00A64438">
      <w:pPr>
        <w:pStyle w:val="Heading2"/>
        <w:spacing w:line="480" w:lineRule="auto"/>
      </w:pPr>
      <w:bookmarkStart w:id="2" w:name="_Toc512085683"/>
      <w:r>
        <w:lastRenderedPageBreak/>
        <w:t>PSU Libraries</w:t>
      </w:r>
      <w:bookmarkEnd w:id="2"/>
    </w:p>
    <w:p w:rsidR="00A64438" w:rsidRDefault="00A64438" w:rsidP="00A64438">
      <w:pPr>
        <w:spacing w:line="480" w:lineRule="auto"/>
      </w:pPr>
      <w:r>
        <w:t>PSU</w:t>
      </w:r>
      <w:r w:rsidRPr="00856E53">
        <w:t xml:space="preserve"> </w:t>
      </w:r>
      <w:r>
        <w:t>Libraries are both philosophically and in function one single library geographically dispersed. The librarians at each Penn State campus work very closely with their campus colleagues, but are employees of the PSU Libraries centrally and report to the Libraries administration. All of the materials in the PSU Libraries (with the exception of special collections) are available to students at any campus. The PSU Libraries hold over 8 million volumes, over 500,000 other materials (maps, audio/visual materials, etc.) and receives over 7 million visits each year. The PSU Libraries have almost 600 FTE staff including professional staff and faculty, support staff, and student assistants.</w:t>
      </w:r>
    </w:p>
    <w:p w:rsidR="00A64438" w:rsidRDefault="00A64438" w:rsidP="00A64438">
      <w:pPr>
        <w:spacing w:line="480" w:lineRule="auto"/>
      </w:pPr>
      <w:r>
        <w:t>In addition to traditional library resources and services the PSU Libraries are developing innovative new services in areas including GIS services, data management, research data services, digital scholarship, entrepreneurship, intuitional repository, open access publishing, and many more.</w:t>
      </w:r>
    </w:p>
    <w:p w:rsidR="00A64438" w:rsidRDefault="00A64438" w:rsidP="00A64438">
      <w:pPr>
        <w:pStyle w:val="Heading2"/>
        <w:spacing w:line="480" w:lineRule="auto"/>
        <w:rPr>
          <w:rStyle w:val="eop"/>
        </w:rPr>
      </w:pPr>
    </w:p>
    <w:p w:rsidR="00A64438" w:rsidRPr="00856E53" w:rsidRDefault="00A64438" w:rsidP="00A64438">
      <w:pPr>
        <w:pStyle w:val="Heading2"/>
        <w:spacing w:line="480" w:lineRule="auto"/>
        <w:rPr>
          <w:rStyle w:val="eop"/>
          <w:rFonts w:asciiTheme="minorHAnsi" w:eastAsiaTheme="minorHAnsi" w:hAnsiTheme="minorHAnsi" w:cstheme="minorHAnsi"/>
          <w:color w:val="auto"/>
          <w:sz w:val="22"/>
          <w:szCs w:val="22"/>
        </w:rPr>
      </w:pPr>
      <w:bookmarkStart w:id="3" w:name="_Toc512085684"/>
      <w:r>
        <w:rPr>
          <w:rStyle w:val="eop"/>
        </w:rPr>
        <w:t>PSU</w:t>
      </w:r>
      <w:r w:rsidRPr="00856E53">
        <w:rPr>
          <w:rStyle w:val="eop"/>
        </w:rPr>
        <w:t xml:space="preserve"> International Student Population</w:t>
      </w:r>
      <w:bookmarkEnd w:id="3"/>
    </w:p>
    <w:p w:rsidR="00A64438" w:rsidRDefault="00A64438" w:rsidP="00A64438">
      <w:pPr>
        <w:spacing w:line="480" w:lineRule="auto"/>
      </w:pPr>
      <w:r>
        <w:t>Between academic years 2010-2011 and 2014-2015, the overall number of international students at PSU increased by 83%, and there was a 199% increase in the number of international undergraduates. In 1999, 1% of the student body was international, but this increased to 11% by 2016. In the fall of 2017, there were 9,805 international students from 135 countries enrolled across all PSU campuses. See Table ? for more detail.</w:t>
      </w:r>
    </w:p>
    <w:p w:rsidR="00A64438" w:rsidRDefault="00A64438" w:rsidP="00A64438">
      <w:pPr>
        <w:pStyle w:val="Caption"/>
        <w:keepNext/>
        <w:spacing w:line="480" w:lineRule="auto"/>
      </w:pPr>
      <w:r>
        <w:t xml:space="preserve">Table </w:t>
      </w:r>
      <w:r>
        <w:fldChar w:fldCharType="begin"/>
      </w:r>
      <w:r>
        <w:instrText xml:space="preserve"> SEQ Table \* ARABIC </w:instrText>
      </w:r>
      <w:r>
        <w:fldChar w:fldCharType="separate"/>
      </w:r>
      <w:r>
        <w:rPr>
          <w:noProof/>
        </w:rPr>
        <w:t>1</w:t>
      </w:r>
      <w:r>
        <w:rPr>
          <w:noProof/>
        </w:rPr>
        <w:fldChar w:fldCharType="end"/>
      </w:r>
      <w:r>
        <w:t>. PSU international student enrollment numbers, fall 2017</w:t>
      </w:r>
    </w:p>
    <w:tbl>
      <w:tblPr>
        <w:tblStyle w:val="TableGrid"/>
        <w:tblW w:w="0" w:type="auto"/>
        <w:tblLook w:val="04A0" w:firstRow="1" w:lastRow="0" w:firstColumn="1" w:lastColumn="0" w:noHBand="0" w:noVBand="1"/>
      </w:tblPr>
      <w:tblGrid>
        <w:gridCol w:w="2338"/>
        <w:gridCol w:w="2338"/>
        <w:gridCol w:w="2337"/>
      </w:tblGrid>
      <w:tr w:rsidR="00A64438" w:rsidTr="002438A8">
        <w:tc>
          <w:tcPr>
            <w:tcW w:w="2338" w:type="dxa"/>
            <w:shd w:val="clear" w:color="auto" w:fill="D9D9D9" w:themeFill="background1" w:themeFillShade="D9"/>
          </w:tcPr>
          <w:p w:rsidR="00A64438" w:rsidRDefault="00A64438" w:rsidP="002438A8">
            <w:pPr>
              <w:spacing w:line="480" w:lineRule="auto"/>
            </w:pPr>
          </w:p>
        </w:tc>
        <w:tc>
          <w:tcPr>
            <w:tcW w:w="2338" w:type="dxa"/>
            <w:shd w:val="clear" w:color="auto" w:fill="D9D9D9" w:themeFill="background1" w:themeFillShade="D9"/>
          </w:tcPr>
          <w:p w:rsidR="00A64438" w:rsidRDefault="00A64438" w:rsidP="002438A8">
            <w:pPr>
              <w:spacing w:line="480" w:lineRule="auto"/>
            </w:pPr>
            <w:r>
              <w:t>All PSU Campuses</w:t>
            </w:r>
          </w:p>
        </w:tc>
        <w:tc>
          <w:tcPr>
            <w:tcW w:w="2337" w:type="dxa"/>
            <w:shd w:val="clear" w:color="auto" w:fill="D9D9D9" w:themeFill="background1" w:themeFillShade="D9"/>
          </w:tcPr>
          <w:p w:rsidR="00A64438" w:rsidRDefault="00A64438" w:rsidP="002438A8">
            <w:pPr>
              <w:spacing w:line="480" w:lineRule="auto"/>
            </w:pPr>
            <w:r>
              <w:t>University Park</w:t>
            </w:r>
          </w:p>
        </w:tc>
      </w:tr>
      <w:tr w:rsidR="00A64438" w:rsidTr="002438A8">
        <w:tc>
          <w:tcPr>
            <w:tcW w:w="2338" w:type="dxa"/>
            <w:shd w:val="clear" w:color="auto" w:fill="D9D9D9" w:themeFill="background1" w:themeFillShade="D9"/>
          </w:tcPr>
          <w:p w:rsidR="00A64438" w:rsidRDefault="00A64438" w:rsidP="002438A8">
            <w:pPr>
              <w:spacing w:line="480" w:lineRule="auto"/>
            </w:pPr>
            <w:r>
              <w:t>Undergraduates</w:t>
            </w:r>
          </w:p>
        </w:tc>
        <w:tc>
          <w:tcPr>
            <w:tcW w:w="2338" w:type="dxa"/>
          </w:tcPr>
          <w:p w:rsidR="00A64438" w:rsidRDefault="00A64438" w:rsidP="002438A8">
            <w:pPr>
              <w:spacing w:line="480" w:lineRule="auto"/>
            </w:pPr>
            <w:r>
              <w:t>6,891</w:t>
            </w:r>
          </w:p>
        </w:tc>
        <w:tc>
          <w:tcPr>
            <w:tcW w:w="2337" w:type="dxa"/>
          </w:tcPr>
          <w:p w:rsidR="00A64438" w:rsidRDefault="00A64438" w:rsidP="002438A8">
            <w:pPr>
              <w:spacing w:line="480" w:lineRule="auto"/>
            </w:pPr>
            <w:r>
              <w:t>4,758</w:t>
            </w:r>
          </w:p>
        </w:tc>
      </w:tr>
      <w:tr w:rsidR="00A64438" w:rsidTr="002438A8">
        <w:trPr>
          <w:trHeight w:val="70"/>
        </w:trPr>
        <w:tc>
          <w:tcPr>
            <w:tcW w:w="2338" w:type="dxa"/>
            <w:shd w:val="clear" w:color="auto" w:fill="D9D9D9" w:themeFill="background1" w:themeFillShade="D9"/>
          </w:tcPr>
          <w:p w:rsidR="00A64438" w:rsidRDefault="00A64438" w:rsidP="002438A8">
            <w:pPr>
              <w:spacing w:line="480" w:lineRule="auto"/>
            </w:pPr>
            <w:r>
              <w:t>Graduates</w:t>
            </w:r>
          </w:p>
        </w:tc>
        <w:tc>
          <w:tcPr>
            <w:tcW w:w="2338" w:type="dxa"/>
          </w:tcPr>
          <w:p w:rsidR="00A64438" w:rsidRDefault="00A64438" w:rsidP="002438A8">
            <w:pPr>
              <w:spacing w:line="480" w:lineRule="auto"/>
            </w:pPr>
            <w:r>
              <w:t>2,871</w:t>
            </w:r>
          </w:p>
        </w:tc>
        <w:tc>
          <w:tcPr>
            <w:tcW w:w="2337" w:type="dxa"/>
          </w:tcPr>
          <w:p w:rsidR="00A64438" w:rsidRDefault="00A64438" w:rsidP="002438A8">
            <w:pPr>
              <w:spacing w:line="480" w:lineRule="auto"/>
            </w:pPr>
            <w:r>
              <w:t>2,513</w:t>
            </w:r>
          </w:p>
        </w:tc>
      </w:tr>
      <w:tr w:rsidR="00A64438" w:rsidTr="002438A8">
        <w:tc>
          <w:tcPr>
            <w:tcW w:w="2338" w:type="dxa"/>
            <w:shd w:val="clear" w:color="auto" w:fill="D9D9D9" w:themeFill="background1" w:themeFillShade="D9"/>
          </w:tcPr>
          <w:p w:rsidR="00A64438" w:rsidRPr="00AF2F71" w:rsidRDefault="00A64438" w:rsidP="002438A8">
            <w:pPr>
              <w:spacing w:line="480" w:lineRule="auto"/>
              <w:rPr>
                <w:b/>
              </w:rPr>
            </w:pPr>
            <w:r w:rsidRPr="00AF2F71">
              <w:rPr>
                <w:b/>
              </w:rPr>
              <w:t>TOTAL</w:t>
            </w:r>
          </w:p>
        </w:tc>
        <w:tc>
          <w:tcPr>
            <w:tcW w:w="2338" w:type="dxa"/>
          </w:tcPr>
          <w:p w:rsidR="00A64438" w:rsidRPr="00AF2F71" w:rsidRDefault="00A64438" w:rsidP="002438A8">
            <w:pPr>
              <w:spacing w:line="480" w:lineRule="auto"/>
              <w:rPr>
                <w:b/>
              </w:rPr>
            </w:pPr>
            <w:r>
              <w:rPr>
                <w:b/>
              </w:rPr>
              <w:t>9,762</w:t>
            </w:r>
          </w:p>
        </w:tc>
        <w:tc>
          <w:tcPr>
            <w:tcW w:w="2337" w:type="dxa"/>
          </w:tcPr>
          <w:p w:rsidR="00A64438" w:rsidRPr="00AF2F71" w:rsidRDefault="00A64438" w:rsidP="002438A8">
            <w:pPr>
              <w:spacing w:line="480" w:lineRule="auto"/>
              <w:rPr>
                <w:b/>
              </w:rPr>
            </w:pPr>
            <w:r>
              <w:rPr>
                <w:b/>
              </w:rPr>
              <w:t>7,271</w:t>
            </w:r>
          </w:p>
        </w:tc>
      </w:tr>
    </w:tbl>
    <w:p w:rsidR="00A64438" w:rsidRDefault="00A64438" w:rsidP="00A64438">
      <w:pPr>
        <w:spacing w:line="480" w:lineRule="auto"/>
      </w:pPr>
    </w:p>
    <w:p w:rsidR="00A64438" w:rsidRDefault="00A64438" w:rsidP="00A64438">
      <w:pPr>
        <w:spacing w:line="480" w:lineRule="auto"/>
      </w:pPr>
      <w:r>
        <w:t xml:space="preserve">The majority of PSU international students are from China, then India, South Korea, Saudi Arabia and Taiwan. There are also sizeable groups from Malaysia, Canada, Turkey, Iran and the United Arab Emirates. Different engineering majors, such as petroleum and electrical, are the most popular with international students. Business, liberal arts, and the sciences, in particular earth and mineral sciences, are also popular. </w:t>
      </w:r>
    </w:p>
    <w:p w:rsidR="00A64438" w:rsidRPr="00856E53" w:rsidRDefault="00A64438" w:rsidP="00A64438">
      <w:pPr>
        <w:spacing w:line="480" w:lineRule="auto"/>
      </w:pPr>
      <w:r>
        <w:t xml:space="preserve">There is also a small Intensive English Communication Program (IECP), which enrolls about 100 students. These students do not necessarily matriculate into PSU, and are considered affiliates of the university. The majority of the IECP students are from Saudi Arabia. </w:t>
      </w:r>
    </w:p>
    <w:p w:rsidR="00A64438" w:rsidRDefault="00A64438" w:rsidP="00A64438">
      <w:pPr>
        <w:pStyle w:val="Heading2"/>
        <w:spacing w:line="480" w:lineRule="auto"/>
        <w:rPr>
          <w:rStyle w:val="eop"/>
          <w:rFonts w:asciiTheme="minorHAnsi" w:hAnsiTheme="minorHAnsi" w:cstheme="minorHAnsi"/>
        </w:rPr>
      </w:pPr>
    </w:p>
    <w:p w:rsidR="00A64438" w:rsidRDefault="00A64438" w:rsidP="00A64438">
      <w:pPr>
        <w:pStyle w:val="Heading2"/>
        <w:spacing w:line="480" w:lineRule="auto"/>
        <w:rPr>
          <w:rStyle w:val="eop"/>
          <w:rFonts w:asciiTheme="minorHAnsi" w:hAnsiTheme="minorHAnsi" w:cstheme="minorHAnsi"/>
        </w:rPr>
      </w:pPr>
      <w:bookmarkStart w:id="4" w:name="_Toc512085685"/>
      <w:r>
        <w:rPr>
          <w:rStyle w:val="eop"/>
          <w:rFonts w:asciiTheme="minorHAnsi" w:hAnsiTheme="minorHAnsi" w:cstheme="minorHAnsi"/>
        </w:rPr>
        <w:t xml:space="preserve">PSU Libraries </w:t>
      </w:r>
      <w:r w:rsidRPr="00856E53">
        <w:rPr>
          <w:rStyle w:val="eop"/>
          <w:rFonts w:asciiTheme="minorHAnsi" w:hAnsiTheme="minorHAnsi" w:cstheme="minorHAnsi"/>
        </w:rPr>
        <w:t>Support for International Students</w:t>
      </w:r>
      <w:bookmarkEnd w:id="4"/>
    </w:p>
    <w:p w:rsidR="00A64438" w:rsidRPr="00856E53" w:rsidRDefault="00A64438" w:rsidP="00A64438">
      <w:pPr>
        <w:spacing w:line="480" w:lineRule="auto"/>
      </w:pPr>
      <w:r>
        <w:t xml:space="preserve">There are several librarians across the PSU campuses who are tasked with supporting international students. Mattson serves the whole PSU system. His position is funded as a cooperation between PSU Libraries, the Office of Global Programs, and the Office of the Provost and his responsibilities include developing workshops on international information and library resources, building relationships with international student clubs, supporting international and area studies colleagues, identifying opportunities for global partnerships, and more. Other campuses, including Harrisburg and Abington, have librarians who serve as international student liaisons. At the University Park campus, one of the librarians in Library Learning Services is the designated ESL/international student instruction liaison and another holds an MA in TESOL. </w:t>
      </w:r>
    </w:p>
    <w:p w:rsidR="00A64438" w:rsidRDefault="00A64438" w:rsidP="00A64438">
      <w:pPr>
        <w:pStyle w:val="Heading3"/>
        <w:spacing w:line="480" w:lineRule="auto"/>
      </w:pPr>
    </w:p>
    <w:p w:rsidR="00A64438" w:rsidRDefault="00A64438" w:rsidP="00A64438">
      <w:pPr>
        <w:pStyle w:val="Heading3"/>
        <w:spacing w:line="480" w:lineRule="auto"/>
      </w:pPr>
      <w:bookmarkStart w:id="5" w:name="_Toc512085686"/>
      <w:r w:rsidRPr="00856E53">
        <w:t>Instruction</w:t>
      </w:r>
      <w:r>
        <w:t xml:space="preserve"> &amp; Training</w:t>
      </w:r>
      <w:bookmarkEnd w:id="5"/>
    </w:p>
    <w:p w:rsidR="00B2088A" w:rsidRDefault="00A64438" w:rsidP="00A64438">
      <w:r>
        <w:t xml:space="preserve">In 2016, PSU hosted an international student/ESL library instruction summit, bringing together IECP instructors and those that teach ESL writing classes in the Applied Linguistics Department, the </w:t>
      </w:r>
      <w:r w:rsidRPr="00D51352">
        <w:rPr>
          <w:rFonts w:eastAsia="Times New Roman"/>
        </w:rPr>
        <w:t>English for</w:t>
      </w:r>
      <w:bookmarkStart w:id="6" w:name="_GoBack"/>
      <w:bookmarkEnd w:id="6"/>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38"/>
    <w:rsid w:val="00323A0E"/>
    <w:rsid w:val="00896F5D"/>
    <w:rsid w:val="00A64438"/>
    <w:rsid w:val="00B2088A"/>
    <w:rsid w:val="00D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9E245-42F0-4D5F-B1AF-E0671DDE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438"/>
    <w:pPr>
      <w:spacing w:after="160" w:line="259" w:lineRule="auto"/>
    </w:pPr>
  </w:style>
  <w:style w:type="paragraph" w:styleId="Heading1">
    <w:name w:val="heading 1"/>
    <w:basedOn w:val="Normal"/>
    <w:next w:val="Normal"/>
    <w:link w:val="Heading1Char"/>
    <w:uiPriority w:val="9"/>
    <w:qFormat/>
    <w:rsid w:val="00A64438"/>
    <w:pPr>
      <w:keepNext/>
      <w:keepLines/>
      <w:spacing w:before="240" w:after="0"/>
      <w:outlineLvl w:val="0"/>
    </w:pPr>
    <w:rPr>
      <w:rFonts w:asciiTheme="majorHAnsi" w:eastAsiaTheme="majorEastAsia" w:hAnsiTheme="majorHAnsi" w:cstheme="majorHAnsi"/>
      <w:b/>
      <w:color w:val="365F91" w:themeColor="accent1" w:themeShade="BF"/>
      <w:sz w:val="32"/>
      <w:szCs w:val="32"/>
    </w:rPr>
  </w:style>
  <w:style w:type="paragraph" w:styleId="Heading2">
    <w:name w:val="heading 2"/>
    <w:basedOn w:val="Normal"/>
    <w:next w:val="Normal"/>
    <w:link w:val="Heading2Char"/>
    <w:uiPriority w:val="9"/>
    <w:unhideWhenUsed/>
    <w:qFormat/>
    <w:rsid w:val="00A644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644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438"/>
    <w:rPr>
      <w:rFonts w:asciiTheme="majorHAnsi" w:eastAsiaTheme="majorEastAsia" w:hAnsiTheme="majorHAnsi" w:cstheme="majorHAnsi"/>
      <w:b/>
      <w:color w:val="365F91" w:themeColor="accent1" w:themeShade="BF"/>
      <w:sz w:val="32"/>
      <w:szCs w:val="32"/>
    </w:rPr>
  </w:style>
  <w:style w:type="character" w:customStyle="1" w:styleId="Heading2Char">
    <w:name w:val="Heading 2 Char"/>
    <w:basedOn w:val="DefaultParagraphFont"/>
    <w:link w:val="Heading2"/>
    <w:uiPriority w:val="9"/>
    <w:rsid w:val="00A644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64438"/>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A64438"/>
  </w:style>
  <w:style w:type="character" w:customStyle="1" w:styleId="eop">
    <w:name w:val="eop"/>
    <w:basedOn w:val="DefaultParagraphFont"/>
    <w:rsid w:val="00A64438"/>
  </w:style>
  <w:style w:type="table" w:styleId="TableGrid">
    <w:name w:val="Table Grid"/>
    <w:basedOn w:val="TableNormal"/>
    <w:uiPriority w:val="39"/>
    <w:rsid w:val="00A6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4438"/>
    <w:pPr>
      <w:spacing w:after="200" w:line="240" w:lineRule="auto"/>
    </w:pPr>
    <w:rPr>
      <w:rFonts w:cstheme="minorHAns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730</Words>
  <Characters>4166</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Pennsylvania State University: Creative Collaboration</vt:lpstr>
      <vt:lpstr>    Introduction</vt:lpstr>
      <vt:lpstr>    PSU Libraries</vt:lpstr>
      <vt:lpstr>    </vt:lpstr>
      <vt:lpstr>    PSU International Student Population</vt:lpstr>
      <vt:lpstr>    </vt:lpstr>
      <vt:lpstr>    PSU Libraries Support for International Students</vt:lpstr>
      <vt:lpstr>        </vt:lpstr>
      <vt:lpstr>        Instruction &amp; Training</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2018-04-21T18:55:00Z</dcterms:created>
  <dcterms:modified xsi:type="dcterms:W3CDTF">2018-04-21T18:57:00Z</dcterms:modified>
</cp:coreProperties>
</file>