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BB2" w:rsidRPr="00797F1D" w:rsidRDefault="00B24BB2" w:rsidP="00B24BB2">
      <w:pPr>
        <w:pStyle w:val="Heading1"/>
      </w:pPr>
      <w:bookmarkStart w:id="0" w:name="_Toc492210162"/>
      <w:r w:rsidRPr="00797F1D">
        <w:t>Introduction and Summary</w:t>
      </w:r>
      <w:bookmarkEnd w:id="0"/>
    </w:p>
    <w:p w:rsidR="00B24BB2" w:rsidRDefault="00B24BB2" w:rsidP="00B24BB2">
      <w:pPr>
        <w:spacing w:line="360" w:lineRule="auto"/>
      </w:pPr>
    </w:p>
    <w:p w:rsidR="00B24BB2" w:rsidRDefault="00B24BB2" w:rsidP="00B24BB2">
      <w:pPr>
        <w:spacing w:line="480" w:lineRule="auto"/>
        <w:rPr>
          <w:i/>
        </w:rPr>
      </w:pPr>
      <w:r w:rsidRPr="00E32BA0">
        <w:rPr>
          <w:i/>
        </w:rPr>
        <w:t xml:space="preserve">This monograph profiles the decisions and practices involved with website development for six academic research libraries. Included are The Richter Library at the University of Miami; Arizona State University Libraries; Idaho State University Libraries; The Baker-Berry Library at Dartmouth College; The Harold B. Lee Library at Brigham Young University and The Elmer Holmes Bobst Library at New York University. </w:t>
      </w:r>
    </w:p>
    <w:p w:rsidR="00B24BB2" w:rsidRDefault="00B24BB2" w:rsidP="00B24BB2">
      <w:pPr>
        <w:spacing w:line="480" w:lineRule="auto"/>
        <w:rPr>
          <w:i/>
        </w:rPr>
      </w:pPr>
    </w:p>
    <w:p w:rsidR="00B24BB2" w:rsidRDefault="00B24BB2" w:rsidP="00B24BB2">
      <w:pPr>
        <w:spacing w:line="480" w:lineRule="auto"/>
      </w:pPr>
      <w:r>
        <w:t xml:space="preserve">While all libraries in this report have a focus on research, each is unique in its demographics. The University of Miami, New York University and Brigham Young University are all private, while Arizona State University and Idaho State University are public and Dartmouth College is in the Ivy League. The number of students ranges from 6,000 (Dartmouth) to 90,000 (Arizona State). And the number of volumes in the library ranges from 3.7 million (Miami) to 6 million (New York). </w:t>
      </w:r>
    </w:p>
    <w:p w:rsidR="00B24BB2" w:rsidRDefault="00B24BB2" w:rsidP="00B24BB2">
      <w:pPr>
        <w:spacing w:line="480" w:lineRule="auto"/>
      </w:pPr>
    </w:p>
    <w:p w:rsidR="00B24BB2" w:rsidRDefault="00B24BB2" w:rsidP="00B24BB2">
      <w:pPr>
        <w:spacing w:line="480" w:lineRule="auto"/>
      </w:pPr>
      <w:r>
        <w:t xml:space="preserve">The six website redesign projects share some similarities, but also have some significant differences.   Each library involved user testing and assessment in their design process and had or has a committee that oversees some or all aspects of the website. </w:t>
      </w:r>
    </w:p>
    <w:p w:rsidR="00B24BB2" w:rsidRDefault="00B24BB2" w:rsidP="00B24BB2">
      <w:pPr>
        <w:spacing w:line="480" w:lineRule="auto"/>
      </w:pPr>
    </w:p>
    <w:p w:rsidR="00B24BB2" w:rsidRDefault="00B24BB2" w:rsidP="00B24BB2">
      <w:pPr>
        <w:spacing w:line="480" w:lineRule="auto"/>
      </w:pPr>
      <w:r>
        <w:t xml:space="preserve">That is where the similarities end. For some libraries, the motivation behind the project was driven by their university, for others, it was an in-house decision </w:t>
      </w:r>
      <w:proofErr w:type="gramStart"/>
      <w:r>
        <w:t>as a result of</w:t>
      </w:r>
      <w:proofErr w:type="gramEnd"/>
      <w:r>
        <w:t xml:space="preserve"> a strategic plan. Some libraries use a vendor-provided content management system (CMS) while other libraries </w:t>
      </w:r>
      <w:r>
        <w:lastRenderedPageBreak/>
        <w:t>have a custom-built CMS. Similarly, some libraries have their own in-house developers and designers while others had to depend on university resources or hire outside contractors.</w:t>
      </w:r>
    </w:p>
    <w:p w:rsidR="00B24BB2" w:rsidRDefault="00B24BB2" w:rsidP="00B24BB2">
      <w:pPr>
        <w:spacing w:line="480" w:lineRule="auto"/>
      </w:pPr>
    </w:p>
    <w:p w:rsidR="00B24BB2" w:rsidRDefault="00B24BB2" w:rsidP="00B24BB2">
      <w:pPr>
        <w:pStyle w:val="Heading2"/>
        <w:spacing w:line="480" w:lineRule="auto"/>
      </w:pPr>
      <w:bookmarkStart w:id="1" w:name="_Toc492210163"/>
      <w:r>
        <w:t>Motivation for Website Redesign</w:t>
      </w:r>
      <w:bookmarkEnd w:id="1"/>
    </w:p>
    <w:p w:rsidR="00B24BB2" w:rsidRDefault="00B24BB2" w:rsidP="00B24BB2">
      <w:pPr>
        <w:spacing w:line="480" w:lineRule="auto"/>
      </w:pPr>
      <w:r>
        <w:t xml:space="preserve">For Dartmouth and Idaho State, the library shared a CMS with the institution and the institution was moving to a new CMS. Both libraries took this as an opportunity to review their website and make design changes in addition to reviewing and migrating the content. Arizona State was different from the other libraries in that they did not undergo a redesign project. Instead, they make incremental modifications to their website to keep it current and in line with user needs. Miami, New York and Brigham Young embarked on their website projects </w:t>
      </w:r>
      <w:proofErr w:type="gramStart"/>
      <w:r>
        <w:t>as a result of</w:t>
      </w:r>
      <w:proofErr w:type="gramEnd"/>
      <w:r>
        <w:t xml:space="preserve"> internal library changes or priorities; for Miami, it was a new Dean and migration to a new ILS while for NYU, it was a new five-year strategic plan and for BYU, it was the desire to create a mobile-first web experience for their users.</w:t>
      </w:r>
    </w:p>
    <w:p w:rsidR="00B24BB2" w:rsidRDefault="00B24BB2" w:rsidP="00B24BB2">
      <w:pPr>
        <w:spacing w:line="480" w:lineRule="auto"/>
      </w:pPr>
    </w:p>
    <w:p w:rsidR="00B24BB2" w:rsidRDefault="00B24BB2" w:rsidP="00B24BB2">
      <w:pPr>
        <w:pStyle w:val="Heading2"/>
        <w:spacing w:line="480" w:lineRule="auto"/>
      </w:pPr>
      <w:bookmarkStart w:id="2" w:name="_Toc492210164"/>
      <w:r>
        <w:t>User Testing and Assessment</w:t>
      </w:r>
      <w:bookmarkEnd w:id="2"/>
    </w:p>
    <w:p w:rsidR="00B24BB2" w:rsidRDefault="00B24BB2" w:rsidP="00B24BB2">
      <w:pPr>
        <w:spacing w:line="480" w:lineRule="auto"/>
      </w:pPr>
      <w:r>
        <w:t xml:space="preserve">While the reasons for taking on the project differed, each library included user studies or assessment of one kind or another in their project. Each library did either formal or informal user testing with students, often going into the library lobby and showing patrons prototypes and asking questions. Each library also gathered statistics on their current websites using Google Analytics or Crazy Egg for click-tracking. A few of the libraries also conducted user testing and feedback sessions with library staff, most notably the University of Miami Libraries. Finally, Arizona State </w:t>
      </w:r>
      <w:proofErr w:type="gramStart"/>
      <w:r>
        <w:t>was able to</w:t>
      </w:r>
      <w:proofErr w:type="gramEnd"/>
      <w:r>
        <w:t xml:space="preserve"> take advantage of a usability lab on campus to conduct user </w:t>
      </w:r>
      <w:r>
        <w:lastRenderedPageBreak/>
        <w:t xml:space="preserve">studies using a variety of tools and technologies. Regardless of the approach taken, each library emphasized the importance of user testing as part of their process. </w:t>
      </w:r>
    </w:p>
    <w:p w:rsidR="00B24BB2" w:rsidRDefault="00B24BB2" w:rsidP="00B24BB2">
      <w:pPr>
        <w:spacing w:line="480" w:lineRule="auto"/>
      </w:pPr>
    </w:p>
    <w:p w:rsidR="00B24BB2" w:rsidRDefault="00B24BB2" w:rsidP="00B24BB2">
      <w:pPr>
        <w:pStyle w:val="Heading2"/>
        <w:spacing w:line="480" w:lineRule="auto"/>
      </w:pPr>
      <w:bookmarkStart w:id="3" w:name="_Toc492210165"/>
      <w:r>
        <w:t>Website Design Elements</w:t>
      </w:r>
      <w:bookmarkEnd w:id="3"/>
    </w:p>
    <w:p w:rsidR="00B24BB2" w:rsidRPr="00682980" w:rsidRDefault="00B24BB2" w:rsidP="00B24BB2">
      <w:pPr>
        <w:spacing w:line="480" w:lineRule="auto"/>
      </w:pPr>
      <w:r>
        <w:t>When thinking about overall design, areas of interest included the target audience for the website, and the inclusion and identity of branch libraries and departments within the library. Additionally, each library had different elements that were important in their redesign. Idaho, Dartmouth and BYU all focused their website on the undergraduate user experience. At NYU, branch libraries mostly all have their own websites. However, the main website has a directory of all branch locations. Brigham Young focused on the fact that they moved all library advertisements for events and news from the top of the front page to the bottom, instead focusing precious front page real estate on search and resources available to library patrons.</w:t>
      </w:r>
    </w:p>
    <w:p w:rsidR="00B24BB2" w:rsidRDefault="00B24BB2" w:rsidP="00B24BB2">
      <w:pPr>
        <w:spacing w:line="480" w:lineRule="auto"/>
      </w:pPr>
    </w:p>
    <w:p w:rsidR="00B24BB2" w:rsidRDefault="00B24BB2" w:rsidP="00B24BB2">
      <w:pPr>
        <w:pStyle w:val="Heading2"/>
        <w:spacing w:line="480" w:lineRule="auto"/>
      </w:pPr>
      <w:bookmarkStart w:id="4" w:name="_Toc492210166"/>
      <w:r w:rsidRPr="00572021">
        <w:t xml:space="preserve">Content </w:t>
      </w:r>
      <w:r>
        <w:t>Review and Staff Contribution</w:t>
      </w:r>
      <w:bookmarkEnd w:id="4"/>
    </w:p>
    <w:p w:rsidR="00B24BB2" w:rsidRDefault="00B24BB2" w:rsidP="00B24BB2">
      <w:pPr>
        <w:spacing w:line="480" w:lineRule="auto"/>
      </w:pPr>
      <w:proofErr w:type="gramStart"/>
      <w:r>
        <w:t>All of</w:t>
      </w:r>
      <w:proofErr w:type="gramEnd"/>
      <w:r>
        <w:t xml:space="preserve"> the redesign projects included an element of inventory and review of the content on the website, often significantly reducing the number of individual web pages. New York University reduced their number of individual pages from 17,000 to 2,000. Dartmouth and NYU both created an oversight and editorial process to manage contributed content on the new website. At Idaho State, content was mostly migrated as-is with plans to review content gradually. At Idaho and Brigham Young, all content must be edited through a web management team. Individual library staff do not have the ability to directly edit website pages.</w:t>
      </w:r>
    </w:p>
    <w:p w:rsidR="00B24BB2" w:rsidRDefault="00B24BB2" w:rsidP="00B24BB2">
      <w:pPr>
        <w:spacing w:line="480" w:lineRule="auto"/>
      </w:pPr>
    </w:p>
    <w:p w:rsidR="00B24BB2" w:rsidRDefault="00B24BB2" w:rsidP="00B24BB2">
      <w:pPr>
        <w:spacing w:line="480" w:lineRule="auto"/>
      </w:pPr>
      <w:proofErr w:type="gramStart"/>
      <w:r>
        <w:lastRenderedPageBreak/>
        <w:t>All of</w:t>
      </w:r>
      <w:proofErr w:type="gramEnd"/>
      <w:r>
        <w:t xml:space="preserve"> the libraries also had alternative content management systems where library staff could contribute content, such as LibGuides, a LibGuides alternative, </w:t>
      </w:r>
      <w:proofErr w:type="spellStart"/>
      <w:r>
        <w:t>SubjectsPlus</w:t>
      </w:r>
      <w:proofErr w:type="spellEnd"/>
      <w:r>
        <w:t xml:space="preserve"> and a blog system, WordPress or otherwise.</w:t>
      </w:r>
    </w:p>
    <w:p w:rsidR="00B24BB2" w:rsidRDefault="00B24BB2" w:rsidP="00B24BB2">
      <w:pPr>
        <w:spacing w:line="480" w:lineRule="auto"/>
      </w:pPr>
    </w:p>
    <w:p w:rsidR="00B24BB2" w:rsidRDefault="00B24BB2" w:rsidP="00B24BB2">
      <w:pPr>
        <w:pStyle w:val="Heading2"/>
        <w:spacing w:line="480" w:lineRule="auto"/>
      </w:pPr>
      <w:bookmarkStart w:id="5" w:name="_Toc492210167"/>
      <w:r w:rsidRPr="00F6577E">
        <w:t>Website Ecosystem and Architecture</w:t>
      </w:r>
      <w:bookmarkEnd w:id="5"/>
    </w:p>
    <w:p w:rsidR="00B24BB2" w:rsidRPr="00F6577E" w:rsidRDefault="00B24BB2" w:rsidP="00B24BB2">
      <w:pPr>
        <w:spacing w:line="480" w:lineRule="auto"/>
      </w:pPr>
      <w:r>
        <w:t xml:space="preserve">Drupal was the most common content management system among the libraries interviewed, currently being used by Arizona State, Dartmouth. University of Miami is in the middle of their project and has yet to make a final decision on CMS. Idaho State uses a CMS called Terminal Four. NYU uses something called </w:t>
      </w:r>
      <w:proofErr w:type="spellStart"/>
      <w:r>
        <w:t>SiteLeaf</w:t>
      </w:r>
      <w:proofErr w:type="spellEnd"/>
      <w:r>
        <w:t xml:space="preserve"> and both NYU and Brigham Young </w:t>
      </w:r>
      <w:proofErr w:type="gramStart"/>
      <w:r>
        <w:t>use</w:t>
      </w:r>
      <w:proofErr w:type="gramEnd"/>
      <w:r>
        <w:t xml:space="preserve"> Markdown to create static web pages. Among the six libraries represented here, there was an array of discovery layers used including </w:t>
      </w:r>
      <w:proofErr w:type="spellStart"/>
      <w:r>
        <w:t>Ebscohost</w:t>
      </w:r>
      <w:proofErr w:type="spellEnd"/>
      <w:r>
        <w:t xml:space="preserve"> Discovery Services (Idaho), Primo by Ex Libris (Miami, Brigham Young, New York) and Summon by ProQuest (Dartmouth). But all the websites incorporated their primary discovery search box on the front page of the website.</w:t>
      </w:r>
    </w:p>
    <w:p w:rsidR="00B24BB2" w:rsidRDefault="00B24BB2" w:rsidP="00B24BB2">
      <w:pPr>
        <w:spacing w:line="480" w:lineRule="auto"/>
      </w:pPr>
    </w:p>
    <w:p w:rsidR="00B24BB2" w:rsidRDefault="00B24BB2" w:rsidP="00B24BB2">
      <w:pPr>
        <w:pStyle w:val="Heading2"/>
        <w:spacing w:line="480" w:lineRule="auto"/>
      </w:pPr>
      <w:bookmarkStart w:id="6" w:name="_Toc492210168"/>
      <w:r w:rsidRPr="00AF334F">
        <w:t>Project Teams and Personnel</w:t>
      </w:r>
      <w:bookmarkEnd w:id="6"/>
    </w:p>
    <w:p w:rsidR="00B24BB2" w:rsidRPr="0058011F" w:rsidRDefault="00B24BB2" w:rsidP="00B24BB2">
      <w:pPr>
        <w:spacing w:line="480" w:lineRule="auto"/>
      </w:pPr>
      <w:r>
        <w:t xml:space="preserve">One thread that connected each library was the inclusion or creation of a web oversight group. They were called different things at different libraries, but were primarily responsible for the same things; providing oversight to the website redesign project, ongoing oversight of the website after the redesign, and communicating back to departments about new features or changes on the website. These groups generally had a membership of seven to ten people. Any larger than this and the group was not affective in their role. The other common thread between the libraries was the inclusion of an assessment librarian or user experience team in </w:t>
      </w:r>
      <w:r>
        <w:lastRenderedPageBreak/>
        <w:t xml:space="preserve">the website redesign project. As mentioned earlier, user testing and assessment was a significant portion of each library redesign project. The specific personnel involved in each project differed. At Dartmouth, a Content Strategist was hired to lead the project while Brigham Young brought in a PHD student in Instructional Technology and Instructional Psychology to assist the developers and designers with their project. </w:t>
      </w:r>
    </w:p>
    <w:p w:rsidR="00680991" w:rsidRDefault="00680991">
      <w:bookmarkStart w:id="7" w:name="_GoBack"/>
      <w:bookmarkEnd w:id="7"/>
    </w:p>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BB2"/>
    <w:rsid w:val="000076D1"/>
    <w:rsid w:val="00007AD9"/>
    <w:rsid w:val="00057A32"/>
    <w:rsid w:val="000C4FA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425AE"/>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24BB2"/>
    <w:rsid w:val="00B370C7"/>
    <w:rsid w:val="00B57ED6"/>
    <w:rsid w:val="00B62FDC"/>
    <w:rsid w:val="00B87475"/>
    <w:rsid w:val="00C21DB8"/>
    <w:rsid w:val="00C42496"/>
    <w:rsid w:val="00C84D15"/>
    <w:rsid w:val="00D40950"/>
    <w:rsid w:val="00D40EFD"/>
    <w:rsid w:val="00D61CB7"/>
    <w:rsid w:val="00D80908"/>
    <w:rsid w:val="00DA2274"/>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3755A-9C42-4BE9-8B84-F00530F0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4BB2"/>
    <w:pPr>
      <w:spacing w:after="0" w:line="240" w:lineRule="auto"/>
    </w:pPr>
    <w:rPr>
      <w:sz w:val="24"/>
      <w:szCs w:val="24"/>
    </w:rPr>
  </w:style>
  <w:style w:type="paragraph" w:styleId="Heading1">
    <w:name w:val="heading 1"/>
    <w:basedOn w:val="Normal"/>
    <w:next w:val="Normal"/>
    <w:link w:val="Heading1Char"/>
    <w:uiPriority w:val="9"/>
    <w:qFormat/>
    <w:rsid w:val="00B24B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24BB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BB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24BB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2017-09-11T17:18:00Z</dcterms:created>
  <dcterms:modified xsi:type="dcterms:W3CDTF">2017-09-11T17:21:00Z</dcterms:modified>
</cp:coreProperties>
</file>