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679C7" w14:textId="77777777" w:rsidR="00BB39F6" w:rsidRPr="00BB39F6" w:rsidRDefault="00BB39F6" w:rsidP="00BB39F6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0" w:name="_Toc16673014"/>
      <w:r w:rsidRPr="00BB39F6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 xml:space="preserve">Table 7.1 </w:t>
      </w:r>
      <w:bookmarkStart w:id="1" w:name="_Hlk16585135"/>
      <w:r w:rsidRPr="00BB39F6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Has the library ever teamed up with another university or with a consortia to negotiate author processing fee payments?</w:t>
      </w:r>
      <w:bookmarkEnd w:id="0"/>
      <w:bookmarkEnd w:id="1"/>
    </w:p>
    <w:p w14:paraId="11EA9CDD" w14:textId="77777777" w:rsidR="00BB39F6" w:rsidRPr="00BB39F6" w:rsidRDefault="00BB39F6" w:rsidP="00BB39F6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312"/>
        <w:gridCol w:w="2346"/>
        <w:gridCol w:w="2346"/>
        <w:gridCol w:w="2346"/>
      </w:tblGrid>
      <w:tr w:rsidR="00BB39F6" w:rsidRPr="00BB39F6" w14:paraId="4A4213AF" w14:textId="77777777" w:rsidTr="00060CB8">
        <w:tc>
          <w:tcPr>
            <w:tcW w:w="4258" w:type="dxa"/>
          </w:tcPr>
          <w:p w14:paraId="70908E64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</w:p>
        </w:tc>
        <w:tc>
          <w:tcPr>
            <w:tcW w:w="4258" w:type="dxa"/>
          </w:tcPr>
          <w:p w14:paraId="74B396CC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 Answer</w:t>
            </w:r>
          </w:p>
        </w:tc>
        <w:tc>
          <w:tcPr>
            <w:tcW w:w="4258" w:type="dxa"/>
          </w:tcPr>
          <w:p w14:paraId="28AD15B5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Yes</w:t>
            </w:r>
          </w:p>
        </w:tc>
        <w:tc>
          <w:tcPr>
            <w:tcW w:w="4258" w:type="dxa"/>
          </w:tcPr>
          <w:p w14:paraId="13269580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</w:t>
            </w:r>
          </w:p>
        </w:tc>
      </w:tr>
      <w:tr w:rsidR="00BB39F6" w:rsidRPr="00BB39F6" w14:paraId="27A89697" w14:textId="77777777" w:rsidTr="00060CB8">
        <w:tc>
          <w:tcPr>
            <w:tcW w:w="4258" w:type="dxa"/>
          </w:tcPr>
          <w:p w14:paraId="63FA05A7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Entire sample</w:t>
            </w:r>
          </w:p>
        </w:tc>
        <w:tc>
          <w:tcPr>
            <w:tcW w:w="4258" w:type="dxa"/>
          </w:tcPr>
          <w:p w14:paraId="09B7B2C9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26.03%</w:t>
            </w:r>
          </w:p>
        </w:tc>
        <w:tc>
          <w:tcPr>
            <w:tcW w:w="4258" w:type="dxa"/>
          </w:tcPr>
          <w:p w14:paraId="675277B3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10.96%</w:t>
            </w:r>
          </w:p>
        </w:tc>
        <w:tc>
          <w:tcPr>
            <w:tcW w:w="4258" w:type="dxa"/>
          </w:tcPr>
          <w:p w14:paraId="61C6EE15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63.01%</w:t>
            </w:r>
          </w:p>
        </w:tc>
      </w:tr>
    </w:tbl>
    <w:p w14:paraId="09A5D51B" w14:textId="77777777" w:rsidR="00BB39F6" w:rsidRPr="00BB39F6" w:rsidRDefault="00BB39F6" w:rsidP="00BB39F6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39ED33C4" w14:textId="77777777" w:rsidR="00BB39F6" w:rsidRPr="00BB39F6" w:rsidRDefault="00BB39F6" w:rsidP="00BB39F6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5BE7C091" w14:textId="77777777" w:rsidR="00BB39F6" w:rsidRPr="00BB39F6" w:rsidRDefault="00BB39F6" w:rsidP="00BB39F6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2" w:name="_Toc16673015"/>
      <w:r w:rsidRPr="00BB39F6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Table 7.2 Has the library ever teamed up with another university or with a consortia to negotiate author processing fee payments? Broken out by work title of the survey respondent</w:t>
      </w:r>
      <w:bookmarkEnd w:id="2"/>
    </w:p>
    <w:p w14:paraId="64D356C3" w14:textId="77777777" w:rsidR="00BB39F6" w:rsidRPr="00BB39F6" w:rsidRDefault="00BB39F6" w:rsidP="00BB39F6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540"/>
        <w:gridCol w:w="2270"/>
        <w:gridCol w:w="2270"/>
        <w:gridCol w:w="2270"/>
      </w:tblGrid>
      <w:tr w:rsidR="00BB39F6" w:rsidRPr="00BB39F6" w14:paraId="58C5FA66" w14:textId="77777777" w:rsidTr="00060CB8">
        <w:tc>
          <w:tcPr>
            <w:tcW w:w="4258" w:type="dxa"/>
          </w:tcPr>
          <w:p w14:paraId="1AB459BF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Title</w:t>
            </w:r>
          </w:p>
        </w:tc>
        <w:tc>
          <w:tcPr>
            <w:tcW w:w="4258" w:type="dxa"/>
          </w:tcPr>
          <w:p w14:paraId="13E3C53D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 Answer</w:t>
            </w:r>
          </w:p>
        </w:tc>
        <w:tc>
          <w:tcPr>
            <w:tcW w:w="4258" w:type="dxa"/>
          </w:tcPr>
          <w:p w14:paraId="24126843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Yes</w:t>
            </w:r>
          </w:p>
        </w:tc>
        <w:tc>
          <w:tcPr>
            <w:tcW w:w="4258" w:type="dxa"/>
          </w:tcPr>
          <w:p w14:paraId="7136A788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</w:t>
            </w:r>
          </w:p>
        </w:tc>
      </w:tr>
      <w:tr w:rsidR="00BB39F6" w:rsidRPr="00BB39F6" w14:paraId="72EEAF29" w14:textId="77777777" w:rsidTr="00060CB8">
        <w:tc>
          <w:tcPr>
            <w:tcW w:w="4258" w:type="dxa"/>
          </w:tcPr>
          <w:p w14:paraId="3E240DC5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Library Director</w:t>
            </w:r>
          </w:p>
        </w:tc>
        <w:tc>
          <w:tcPr>
            <w:tcW w:w="4258" w:type="dxa"/>
          </w:tcPr>
          <w:p w14:paraId="08311BEE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21.05%</w:t>
            </w:r>
          </w:p>
        </w:tc>
        <w:tc>
          <w:tcPr>
            <w:tcW w:w="4258" w:type="dxa"/>
          </w:tcPr>
          <w:p w14:paraId="5F093960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7.89%</w:t>
            </w:r>
          </w:p>
        </w:tc>
        <w:tc>
          <w:tcPr>
            <w:tcW w:w="4258" w:type="dxa"/>
          </w:tcPr>
          <w:p w14:paraId="7FEAEF63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71.05%</w:t>
            </w:r>
          </w:p>
        </w:tc>
      </w:tr>
      <w:tr w:rsidR="00BB39F6" w:rsidRPr="00BB39F6" w14:paraId="18A635FA" w14:textId="77777777" w:rsidTr="00060CB8">
        <w:tc>
          <w:tcPr>
            <w:tcW w:w="4258" w:type="dxa"/>
          </w:tcPr>
          <w:p w14:paraId="49C29E06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Dean &amp; Associate Deans</w:t>
            </w:r>
          </w:p>
        </w:tc>
        <w:tc>
          <w:tcPr>
            <w:tcW w:w="4258" w:type="dxa"/>
          </w:tcPr>
          <w:p w14:paraId="4A3515D5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29.41%</w:t>
            </w:r>
          </w:p>
        </w:tc>
        <w:tc>
          <w:tcPr>
            <w:tcW w:w="4258" w:type="dxa"/>
          </w:tcPr>
          <w:p w14:paraId="71937B6C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17.65%</w:t>
            </w:r>
          </w:p>
        </w:tc>
        <w:tc>
          <w:tcPr>
            <w:tcW w:w="4258" w:type="dxa"/>
          </w:tcPr>
          <w:p w14:paraId="41F2BF6B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52.94%</w:t>
            </w:r>
          </w:p>
        </w:tc>
      </w:tr>
      <w:tr w:rsidR="00BB39F6" w:rsidRPr="00BB39F6" w14:paraId="7E4D4424" w14:textId="77777777" w:rsidTr="00060CB8">
        <w:tc>
          <w:tcPr>
            <w:tcW w:w="4258" w:type="dxa"/>
          </w:tcPr>
          <w:p w14:paraId="3B7183F3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Assistant Directors &amp; Department Heads</w:t>
            </w:r>
          </w:p>
        </w:tc>
        <w:tc>
          <w:tcPr>
            <w:tcW w:w="4258" w:type="dxa"/>
          </w:tcPr>
          <w:p w14:paraId="0CDFC9BD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33.33%</w:t>
            </w:r>
          </w:p>
        </w:tc>
        <w:tc>
          <w:tcPr>
            <w:tcW w:w="4258" w:type="dxa"/>
          </w:tcPr>
          <w:p w14:paraId="004AFD94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11.11%</w:t>
            </w:r>
          </w:p>
        </w:tc>
        <w:tc>
          <w:tcPr>
            <w:tcW w:w="4258" w:type="dxa"/>
          </w:tcPr>
          <w:p w14:paraId="57EEC6CB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55.56%</w:t>
            </w:r>
          </w:p>
        </w:tc>
      </w:tr>
    </w:tbl>
    <w:p w14:paraId="753C24F7" w14:textId="77777777" w:rsidR="00BB39F6" w:rsidRPr="00BB39F6" w:rsidRDefault="00BB39F6" w:rsidP="00BB39F6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1F631CBB" w14:textId="77777777" w:rsidR="00BB39F6" w:rsidRPr="00BB39F6" w:rsidRDefault="00BB39F6" w:rsidP="00BB39F6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3851F54C" w14:textId="77777777" w:rsidR="00BB39F6" w:rsidRPr="00BB39F6" w:rsidRDefault="00BB39F6" w:rsidP="00BB39F6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3" w:name="_Toc16673016"/>
      <w:r w:rsidRPr="00BB39F6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Table 7.3 Has the library ever teamed up with another university or with a consortia to negotiate author processing fee payments? Broken out by age of the survey respondent</w:t>
      </w:r>
      <w:bookmarkEnd w:id="3"/>
    </w:p>
    <w:p w14:paraId="3B3C2366" w14:textId="77777777" w:rsidR="00BB39F6" w:rsidRPr="00BB39F6" w:rsidRDefault="00BB39F6" w:rsidP="00BB39F6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513"/>
        <w:gridCol w:w="2279"/>
        <w:gridCol w:w="2279"/>
        <w:gridCol w:w="2279"/>
      </w:tblGrid>
      <w:tr w:rsidR="00BB39F6" w:rsidRPr="00BB39F6" w14:paraId="7EF3E03E" w14:textId="77777777" w:rsidTr="00060CB8">
        <w:tc>
          <w:tcPr>
            <w:tcW w:w="4258" w:type="dxa"/>
          </w:tcPr>
          <w:p w14:paraId="0D26E224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Age of the survey respondent</w:t>
            </w:r>
          </w:p>
        </w:tc>
        <w:tc>
          <w:tcPr>
            <w:tcW w:w="4258" w:type="dxa"/>
          </w:tcPr>
          <w:p w14:paraId="27BE29A4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 Answer</w:t>
            </w:r>
          </w:p>
        </w:tc>
        <w:tc>
          <w:tcPr>
            <w:tcW w:w="4258" w:type="dxa"/>
          </w:tcPr>
          <w:p w14:paraId="455032A6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Yes</w:t>
            </w:r>
          </w:p>
        </w:tc>
        <w:tc>
          <w:tcPr>
            <w:tcW w:w="4258" w:type="dxa"/>
          </w:tcPr>
          <w:p w14:paraId="30B3DB61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</w:t>
            </w:r>
          </w:p>
        </w:tc>
      </w:tr>
      <w:tr w:rsidR="00BB39F6" w:rsidRPr="00BB39F6" w14:paraId="47C5F7AE" w14:textId="77777777" w:rsidTr="00060CB8">
        <w:tc>
          <w:tcPr>
            <w:tcW w:w="4258" w:type="dxa"/>
          </w:tcPr>
          <w:p w14:paraId="6CEE99B7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Under 40</w:t>
            </w:r>
          </w:p>
        </w:tc>
        <w:tc>
          <w:tcPr>
            <w:tcW w:w="4258" w:type="dxa"/>
          </w:tcPr>
          <w:p w14:paraId="188BF09A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50.00%</w:t>
            </w:r>
          </w:p>
        </w:tc>
        <w:tc>
          <w:tcPr>
            <w:tcW w:w="4258" w:type="dxa"/>
          </w:tcPr>
          <w:p w14:paraId="4B9A05CF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4258" w:type="dxa"/>
          </w:tcPr>
          <w:p w14:paraId="6EDDA313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50.00%</w:t>
            </w:r>
          </w:p>
        </w:tc>
      </w:tr>
      <w:tr w:rsidR="00BB39F6" w:rsidRPr="00BB39F6" w14:paraId="654E55DE" w14:textId="77777777" w:rsidTr="00060CB8">
        <w:tc>
          <w:tcPr>
            <w:tcW w:w="4258" w:type="dxa"/>
          </w:tcPr>
          <w:p w14:paraId="10BB97B8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40-49</w:t>
            </w:r>
          </w:p>
        </w:tc>
        <w:tc>
          <w:tcPr>
            <w:tcW w:w="4258" w:type="dxa"/>
          </w:tcPr>
          <w:p w14:paraId="07B82897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31.25%</w:t>
            </w:r>
          </w:p>
        </w:tc>
        <w:tc>
          <w:tcPr>
            <w:tcW w:w="4258" w:type="dxa"/>
          </w:tcPr>
          <w:p w14:paraId="3EF9EBEB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12.50%</w:t>
            </w:r>
          </w:p>
        </w:tc>
        <w:tc>
          <w:tcPr>
            <w:tcW w:w="4258" w:type="dxa"/>
          </w:tcPr>
          <w:p w14:paraId="14DC5FA7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56.25%</w:t>
            </w:r>
          </w:p>
        </w:tc>
      </w:tr>
      <w:tr w:rsidR="00BB39F6" w:rsidRPr="00BB39F6" w14:paraId="63A9FB62" w14:textId="77777777" w:rsidTr="00060CB8">
        <w:tc>
          <w:tcPr>
            <w:tcW w:w="4258" w:type="dxa"/>
          </w:tcPr>
          <w:p w14:paraId="09411B70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50-59</w:t>
            </w:r>
          </w:p>
        </w:tc>
        <w:tc>
          <w:tcPr>
            <w:tcW w:w="4258" w:type="dxa"/>
          </w:tcPr>
          <w:p w14:paraId="21C65FD8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22.73%</w:t>
            </w:r>
          </w:p>
        </w:tc>
        <w:tc>
          <w:tcPr>
            <w:tcW w:w="4258" w:type="dxa"/>
          </w:tcPr>
          <w:p w14:paraId="5257B83C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9.09%</w:t>
            </w:r>
          </w:p>
        </w:tc>
        <w:tc>
          <w:tcPr>
            <w:tcW w:w="4258" w:type="dxa"/>
          </w:tcPr>
          <w:p w14:paraId="0A43BCAD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68.18%</w:t>
            </w:r>
          </w:p>
        </w:tc>
      </w:tr>
      <w:tr w:rsidR="00BB39F6" w:rsidRPr="00BB39F6" w14:paraId="76ED3A09" w14:textId="77777777" w:rsidTr="00060CB8">
        <w:tc>
          <w:tcPr>
            <w:tcW w:w="4258" w:type="dxa"/>
          </w:tcPr>
          <w:p w14:paraId="0B1DC3D5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60-65</w:t>
            </w:r>
          </w:p>
        </w:tc>
        <w:tc>
          <w:tcPr>
            <w:tcW w:w="4258" w:type="dxa"/>
          </w:tcPr>
          <w:p w14:paraId="0FEE8511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33.33%</w:t>
            </w:r>
          </w:p>
        </w:tc>
        <w:tc>
          <w:tcPr>
            <w:tcW w:w="4258" w:type="dxa"/>
          </w:tcPr>
          <w:p w14:paraId="4C73A9FA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13.33%</w:t>
            </w:r>
          </w:p>
        </w:tc>
        <w:tc>
          <w:tcPr>
            <w:tcW w:w="4258" w:type="dxa"/>
          </w:tcPr>
          <w:p w14:paraId="0C4CBCA2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53.33%</w:t>
            </w:r>
          </w:p>
        </w:tc>
      </w:tr>
      <w:tr w:rsidR="00BB39F6" w:rsidRPr="00BB39F6" w14:paraId="7CD98484" w14:textId="77777777" w:rsidTr="00060CB8">
        <w:tc>
          <w:tcPr>
            <w:tcW w:w="4258" w:type="dxa"/>
          </w:tcPr>
          <w:p w14:paraId="05D86B67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65+</w:t>
            </w:r>
          </w:p>
        </w:tc>
        <w:tc>
          <w:tcPr>
            <w:tcW w:w="4258" w:type="dxa"/>
          </w:tcPr>
          <w:p w14:paraId="5A9CF2E8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12.50%</w:t>
            </w:r>
          </w:p>
        </w:tc>
        <w:tc>
          <w:tcPr>
            <w:tcW w:w="4258" w:type="dxa"/>
          </w:tcPr>
          <w:p w14:paraId="521F99BA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12.50%</w:t>
            </w:r>
          </w:p>
        </w:tc>
        <w:tc>
          <w:tcPr>
            <w:tcW w:w="4258" w:type="dxa"/>
          </w:tcPr>
          <w:p w14:paraId="2159608B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75.00%</w:t>
            </w:r>
          </w:p>
        </w:tc>
      </w:tr>
    </w:tbl>
    <w:p w14:paraId="3FBDBBDB" w14:textId="77777777" w:rsidR="00BB39F6" w:rsidRPr="00BB39F6" w:rsidRDefault="00BB39F6" w:rsidP="00BB39F6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6CDC9CCB" w14:textId="77777777" w:rsidR="00BB39F6" w:rsidRPr="00BB39F6" w:rsidRDefault="00BB39F6" w:rsidP="00BB39F6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66780896" w14:textId="77777777" w:rsidR="00BB39F6" w:rsidRPr="00BB39F6" w:rsidRDefault="00BB39F6" w:rsidP="00BB39F6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r w:rsidRPr="00BB39F6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br w:type="page"/>
      </w:r>
      <w:bookmarkStart w:id="4" w:name="_Toc16673017"/>
      <w:r w:rsidRPr="00BB39F6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lastRenderedPageBreak/>
        <w:t>Table 7.4 Has the library ever teamed up with another university or with a consortia to negotiate author processing fee payments? Broken out for public and private colleges</w:t>
      </w:r>
      <w:bookmarkEnd w:id="4"/>
    </w:p>
    <w:p w14:paraId="25EE519D" w14:textId="77777777" w:rsidR="00BB39F6" w:rsidRPr="00BB39F6" w:rsidRDefault="00BB39F6" w:rsidP="00BB39F6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450"/>
        <w:gridCol w:w="2300"/>
        <w:gridCol w:w="2300"/>
        <w:gridCol w:w="2300"/>
      </w:tblGrid>
      <w:tr w:rsidR="00BB39F6" w:rsidRPr="00BB39F6" w14:paraId="57708C21" w14:textId="77777777" w:rsidTr="00060CB8">
        <w:tc>
          <w:tcPr>
            <w:tcW w:w="4258" w:type="dxa"/>
          </w:tcPr>
          <w:p w14:paraId="42BDB5D3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Your college or university is public or private?</w:t>
            </w:r>
          </w:p>
        </w:tc>
        <w:tc>
          <w:tcPr>
            <w:tcW w:w="4258" w:type="dxa"/>
          </w:tcPr>
          <w:p w14:paraId="02F52591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 Answer</w:t>
            </w:r>
          </w:p>
        </w:tc>
        <w:tc>
          <w:tcPr>
            <w:tcW w:w="4258" w:type="dxa"/>
          </w:tcPr>
          <w:p w14:paraId="11AECAD9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Yes</w:t>
            </w:r>
          </w:p>
        </w:tc>
        <w:tc>
          <w:tcPr>
            <w:tcW w:w="4258" w:type="dxa"/>
          </w:tcPr>
          <w:p w14:paraId="79A8AFE3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</w:t>
            </w:r>
          </w:p>
        </w:tc>
      </w:tr>
      <w:tr w:rsidR="00BB39F6" w:rsidRPr="00BB39F6" w14:paraId="7A508A3D" w14:textId="77777777" w:rsidTr="00060CB8">
        <w:tc>
          <w:tcPr>
            <w:tcW w:w="4258" w:type="dxa"/>
          </w:tcPr>
          <w:p w14:paraId="13BCA0C9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Public</w:t>
            </w:r>
          </w:p>
        </w:tc>
        <w:tc>
          <w:tcPr>
            <w:tcW w:w="4258" w:type="dxa"/>
          </w:tcPr>
          <w:p w14:paraId="46710DD8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33.33%</w:t>
            </w:r>
          </w:p>
        </w:tc>
        <w:tc>
          <w:tcPr>
            <w:tcW w:w="4258" w:type="dxa"/>
          </w:tcPr>
          <w:p w14:paraId="7A2CF49A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12.82%</w:t>
            </w:r>
          </w:p>
        </w:tc>
        <w:tc>
          <w:tcPr>
            <w:tcW w:w="4258" w:type="dxa"/>
          </w:tcPr>
          <w:p w14:paraId="29B0AFAF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53.85%</w:t>
            </w:r>
          </w:p>
        </w:tc>
      </w:tr>
      <w:tr w:rsidR="00BB39F6" w:rsidRPr="00BB39F6" w14:paraId="78F4A29C" w14:textId="77777777" w:rsidTr="00060CB8">
        <w:tc>
          <w:tcPr>
            <w:tcW w:w="4258" w:type="dxa"/>
          </w:tcPr>
          <w:p w14:paraId="7ED432CD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Private</w:t>
            </w:r>
          </w:p>
        </w:tc>
        <w:tc>
          <w:tcPr>
            <w:tcW w:w="4258" w:type="dxa"/>
          </w:tcPr>
          <w:p w14:paraId="2DADF15D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17.65%</w:t>
            </w:r>
          </w:p>
        </w:tc>
        <w:tc>
          <w:tcPr>
            <w:tcW w:w="4258" w:type="dxa"/>
          </w:tcPr>
          <w:p w14:paraId="05113F40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8.82%</w:t>
            </w:r>
          </w:p>
        </w:tc>
        <w:tc>
          <w:tcPr>
            <w:tcW w:w="4258" w:type="dxa"/>
          </w:tcPr>
          <w:p w14:paraId="01B43227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73.53%</w:t>
            </w:r>
          </w:p>
        </w:tc>
      </w:tr>
    </w:tbl>
    <w:p w14:paraId="5C0F2D77" w14:textId="77777777" w:rsidR="00BB39F6" w:rsidRPr="00BB39F6" w:rsidRDefault="00BB39F6" w:rsidP="00BB39F6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4D500346" w14:textId="77777777" w:rsidR="00BB39F6" w:rsidRPr="00BB39F6" w:rsidRDefault="00BB39F6" w:rsidP="00BB39F6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119A747E" w14:textId="77777777" w:rsidR="00BB39F6" w:rsidRPr="00BB39F6" w:rsidRDefault="00BB39F6" w:rsidP="00BB39F6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5" w:name="_Toc16673018"/>
      <w:r w:rsidRPr="00BB39F6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Table 7.5 Has the library ever teamed up with another university or with a consortia to negotiate author processing fee payments? Broken out by Carnegie class or type of college</w:t>
      </w:r>
      <w:bookmarkEnd w:id="5"/>
    </w:p>
    <w:p w14:paraId="6D73B400" w14:textId="77777777" w:rsidR="00BB39F6" w:rsidRPr="00BB39F6" w:rsidRDefault="00BB39F6" w:rsidP="00BB39F6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483"/>
        <w:gridCol w:w="2289"/>
        <w:gridCol w:w="2289"/>
        <w:gridCol w:w="2289"/>
      </w:tblGrid>
      <w:tr w:rsidR="00BB39F6" w:rsidRPr="00BB39F6" w14:paraId="0B1329CF" w14:textId="77777777" w:rsidTr="00060CB8">
        <w:tc>
          <w:tcPr>
            <w:tcW w:w="4258" w:type="dxa"/>
          </w:tcPr>
          <w:p w14:paraId="0ACD66FA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Carnegie class or type of college</w:t>
            </w:r>
          </w:p>
        </w:tc>
        <w:tc>
          <w:tcPr>
            <w:tcW w:w="4258" w:type="dxa"/>
          </w:tcPr>
          <w:p w14:paraId="04F44BC8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 Answer</w:t>
            </w:r>
          </w:p>
        </w:tc>
        <w:tc>
          <w:tcPr>
            <w:tcW w:w="4258" w:type="dxa"/>
          </w:tcPr>
          <w:p w14:paraId="2B0BEBA8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Yes</w:t>
            </w:r>
          </w:p>
        </w:tc>
        <w:tc>
          <w:tcPr>
            <w:tcW w:w="4258" w:type="dxa"/>
          </w:tcPr>
          <w:p w14:paraId="035C681F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</w:t>
            </w:r>
          </w:p>
        </w:tc>
      </w:tr>
      <w:tr w:rsidR="00BB39F6" w:rsidRPr="00BB39F6" w14:paraId="7C74836F" w14:textId="77777777" w:rsidTr="00060CB8">
        <w:tc>
          <w:tcPr>
            <w:tcW w:w="4258" w:type="dxa"/>
          </w:tcPr>
          <w:p w14:paraId="793794AE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BA/MA Granting</w:t>
            </w:r>
          </w:p>
        </w:tc>
        <w:tc>
          <w:tcPr>
            <w:tcW w:w="4258" w:type="dxa"/>
          </w:tcPr>
          <w:p w14:paraId="644FD709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20.59%</w:t>
            </w:r>
          </w:p>
        </w:tc>
        <w:tc>
          <w:tcPr>
            <w:tcW w:w="4258" w:type="dxa"/>
          </w:tcPr>
          <w:p w14:paraId="65F96FF9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5.88%</w:t>
            </w:r>
          </w:p>
        </w:tc>
        <w:tc>
          <w:tcPr>
            <w:tcW w:w="4258" w:type="dxa"/>
          </w:tcPr>
          <w:p w14:paraId="2D499F64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73.53%</w:t>
            </w:r>
          </w:p>
        </w:tc>
      </w:tr>
      <w:tr w:rsidR="00BB39F6" w:rsidRPr="00BB39F6" w14:paraId="382B8AF2" w14:textId="77777777" w:rsidTr="00060CB8">
        <w:tc>
          <w:tcPr>
            <w:tcW w:w="4258" w:type="dxa"/>
          </w:tcPr>
          <w:p w14:paraId="1CE33DCD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Doctoral or PHD Granting</w:t>
            </w:r>
          </w:p>
        </w:tc>
        <w:tc>
          <w:tcPr>
            <w:tcW w:w="4258" w:type="dxa"/>
          </w:tcPr>
          <w:p w14:paraId="54C69A58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26.67%</w:t>
            </w:r>
          </w:p>
        </w:tc>
        <w:tc>
          <w:tcPr>
            <w:tcW w:w="4258" w:type="dxa"/>
          </w:tcPr>
          <w:p w14:paraId="621BF6A3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6.67%</w:t>
            </w:r>
          </w:p>
        </w:tc>
        <w:tc>
          <w:tcPr>
            <w:tcW w:w="4258" w:type="dxa"/>
          </w:tcPr>
          <w:p w14:paraId="65D1AECB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66.67%</w:t>
            </w:r>
          </w:p>
        </w:tc>
      </w:tr>
      <w:tr w:rsidR="00BB39F6" w:rsidRPr="00BB39F6" w14:paraId="38C6CE6B" w14:textId="77777777" w:rsidTr="00060CB8">
        <w:tc>
          <w:tcPr>
            <w:tcW w:w="4258" w:type="dxa"/>
          </w:tcPr>
          <w:p w14:paraId="797E40A6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Research University, R2</w:t>
            </w:r>
          </w:p>
        </w:tc>
        <w:tc>
          <w:tcPr>
            <w:tcW w:w="4258" w:type="dxa"/>
          </w:tcPr>
          <w:p w14:paraId="7B831F3B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14.29%</w:t>
            </w:r>
          </w:p>
        </w:tc>
        <w:tc>
          <w:tcPr>
            <w:tcW w:w="4258" w:type="dxa"/>
          </w:tcPr>
          <w:p w14:paraId="70520F3F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14.29%</w:t>
            </w:r>
          </w:p>
        </w:tc>
        <w:tc>
          <w:tcPr>
            <w:tcW w:w="4258" w:type="dxa"/>
          </w:tcPr>
          <w:p w14:paraId="171FC49F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71.43%</w:t>
            </w:r>
          </w:p>
        </w:tc>
      </w:tr>
      <w:tr w:rsidR="00BB39F6" w:rsidRPr="00BB39F6" w14:paraId="05910088" w14:textId="77777777" w:rsidTr="00060CB8">
        <w:tc>
          <w:tcPr>
            <w:tcW w:w="4258" w:type="dxa"/>
          </w:tcPr>
          <w:p w14:paraId="3DE9C3BA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Research University, Level 1</w:t>
            </w:r>
          </w:p>
        </w:tc>
        <w:tc>
          <w:tcPr>
            <w:tcW w:w="4258" w:type="dxa"/>
          </w:tcPr>
          <w:p w14:paraId="4C067CC7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41.18%</w:t>
            </w:r>
          </w:p>
        </w:tc>
        <w:tc>
          <w:tcPr>
            <w:tcW w:w="4258" w:type="dxa"/>
          </w:tcPr>
          <w:p w14:paraId="2FEDBFB3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23.53%</w:t>
            </w:r>
          </w:p>
        </w:tc>
        <w:tc>
          <w:tcPr>
            <w:tcW w:w="4258" w:type="dxa"/>
          </w:tcPr>
          <w:p w14:paraId="4EE014F6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35.29%</w:t>
            </w:r>
          </w:p>
        </w:tc>
      </w:tr>
    </w:tbl>
    <w:p w14:paraId="26CE08BF" w14:textId="77777777" w:rsidR="00BB39F6" w:rsidRPr="00BB39F6" w:rsidRDefault="00BB39F6" w:rsidP="00BB39F6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493248B9" w14:textId="77777777" w:rsidR="00BB39F6" w:rsidRPr="00BB39F6" w:rsidRDefault="00BB39F6" w:rsidP="00BB39F6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291CCA09" w14:textId="77777777" w:rsidR="00BB39F6" w:rsidRPr="00BB39F6" w:rsidRDefault="00BB39F6" w:rsidP="00BB39F6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6" w:name="_Toc16673019"/>
      <w:r w:rsidRPr="00BB39F6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Table 7.6 Has the library ever teamed up with another university or with a consortia to negotiate author processing fee payments? Broken out by enrollment</w:t>
      </w:r>
      <w:bookmarkEnd w:id="6"/>
    </w:p>
    <w:p w14:paraId="507F732A" w14:textId="77777777" w:rsidR="00BB39F6" w:rsidRPr="00BB39F6" w:rsidRDefault="00BB39F6" w:rsidP="00BB39F6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504"/>
        <w:gridCol w:w="2282"/>
        <w:gridCol w:w="2282"/>
        <w:gridCol w:w="2282"/>
      </w:tblGrid>
      <w:tr w:rsidR="00BB39F6" w:rsidRPr="00BB39F6" w14:paraId="6D0D2B75" w14:textId="77777777" w:rsidTr="00060CB8">
        <w:tc>
          <w:tcPr>
            <w:tcW w:w="4258" w:type="dxa"/>
          </w:tcPr>
          <w:p w14:paraId="4471FF6E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Enrollment</w:t>
            </w:r>
          </w:p>
        </w:tc>
        <w:tc>
          <w:tcPr>
            <w:tcW w:w="4258" w:type="dxa"/>
          </w:tcPr>
          <w:p w14:paraId="6460EB63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 Answer</w:t>
            </w:r>
          </w:p>
        </w:tc>
        <w:tc>
          <w:tcPr>
            <w:tcW w:w="4258" w:type="dxa"/>
          </w:tcPr>
          <w:p w14:paraId="7533194A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Yes</w:t>
            </w:r>
          </w:p>
        </w:tc>
        <w:tc>
          <w:tcPr>
            <w:tcW w:w="4258" w:type="dxa"/>
          </w:tcPr>
          <w:p w14:paraId="445E3467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</w:t>
            </w:r>
          </w:p>
        </w:tc>
      </w:tr>
      <w:tr w:rsidR="00BB39F6" w:rsidRPr="00BB39F6" w14:paraId="41A9ADC2" w14:textId="77777777" w:rsidTr="00060CB8">
        <w:tc>
          <w:tcPr>
            <w:tcW w:w="4258" w:type="dxa"/>
          </w:tcPr>
          <w:p w14:paraId="2D4911C1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Less than 2000</w:t>
            </w:r>
          </w:p>
        </w:tc>
        <w:tc>
          <w:tcPr>
            <w:tcW w:w="4258" w:type="dxa"/>
          </w:tcPr>
          <w:p w14:paraId="673AE277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20.00%</w:t>
            </w:r>
          </w:p>
        </w:tc>
        <w:tc>
          <w:tcPr>
            <w:tcW w:w="4258" w:type="dxa"/>
          </w:tcPr>
          <w:p w14:paraId="590EE8C3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5.00%</w:t>
            </w:r>
          </w:p>
        </w:tc>
        <w:tc>
          <w:tcPr>
            <w:tcW w:w="4258" w:type="dxa"/>
          </w:tcPr>
          <w:p w14:paraId="2C047282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75.00%</w:t>
            </w:r>
          </w:p>
        </w:tc>
      </w:tr>
      <w:tr w:rsidR="00BB39F6" w:rsidRPr="00BB39F6" w14:paraId="2A19F45B" w14:textId="77777777" w:rsidTr="00060CB8">
        <w:tc>
          <w:tcPr>
            <w:tcW w:w="4258" w:type="dxa"/>
          </w:tcPr>
          <w:p w14:paraId="257BBEB9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2000 - 7999</w:t>
            </w:r>
          </w:p>
        </w:tc>
        <w:tc>
          <w:tcPr>
            <w:tcW w:w="4258" w:type="dxa"/>
          </w:tcPr>
          <w:p w14:paraId="1750917B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30.00%</w:t>
            </w:r>
          </w:p>
        </w:tc>
        <w:tc>
          <w:tcPr>
            <w:tcW w:w="4258" w:type="dxa"/>
          </w:tcPr>
          <w:p w14:paraId="08E9E019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4258" w:type="dxa"/>
          </w:tcPr>
          <w:p w14:paraId="0F46CC58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70.00%</w:t>
            </w:r>
          </w:p>
        </w:tc>
      </w:tr>
      <w:tr w:rsidR="00BB39F6" w:rsidRPr="00BB39F6" w14:paraId="25627B78" w14:textId="77777777" w:rsidTr="00060CB8">
        <w:tc>
          <w:tcPr>
            <w:tcW w:w="4258" w:type="dxa"/>
          </w:tcPr>
          <w:p w14:paraId="40C01D3A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8000 - 20000</w:t>
            </w:r>
          </w:p>
        </w:tc>
        <w:tc>
          <w:tcPr>
            <w:tcW w:w="4258" w:type="dxa"/>
          </w:tcPr>
          <w:p w14:paraId="252E0F91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20.00%</w:t>
            </w:r>
          </w:p>
        </w:tc>
        <w:tc>
          <w:tcPr>
            <w:tcW w:w="4258" w:type="dxa"/>
          </w:tcPr>
          <w:p w14:paraId="7317EAD1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15.00%</w:t>
            </w:r>
          </w:p>
        </w:tc>
        <w:tc>
          <w:tcPr>
            <w:tcW w:w="4258" w:type="dxa"/>
          </w:tcPr>
          <w:p w14:paraId="77983627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65.00%</w:t>
            </w:r>
          </w:p>
        </w:tc>
      </w:tr>
      <w:tr w:rsidR="00BB39F6" w:rsidRPr="00BB39F6" w14:paraId="1DCDEBF7" w14:textId="77777777" w:rsidTr="00060CB8">
        <w:tc>
          <w:tcPr>
            <w:tcW w:w="4258" w:type="dxa"/>
          </w:tcPr>
          <w:p w14:paraId="4E276377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More than 20000</w:t>
            </w:r>
          </w:p>
        </w:tc>
        <w:tc>
          <w:tcPr>
            <w:tcW w:w="4258" w:type="dxa"/>
          </w:tcPr>
          <w:p w14:paraId="581FA0E6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38.46%</w:t>
            </w:r>
          </w:p>
        </w:tc>
        <w:tc>
          <w:tcPr>
            <w:tcW w:w="4258" w:type="dxa"/>
          </w:tcPr>
          <w:p w14:paraId="506C7B22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30.77%</w:t>
            </w:r>
          </w:p>
        </w:tc>
        <w:tc>
          <w:tcPr>
            <w:tcW w:w="4258" w:type="dxa"/>
          </w:tcPr>
          <w:p w14:paraId="6CBCB08C" w14:textId="77777777" w:rsidR="00BB39F6" w:rsidRPr="00BB39F6" w:rsidRDefault="00BB39F6" w:rsidP="00BB39F6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B39F6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30.77%</w:t>
            </w:r>
          </w:p>
        </w:tc>
      </w:tr>
    </w:tbl>
    <w:p w14:paraId="7FE21501" w14:textId="77777777" w:rsidR="00BB39F6" w:rsidRPr="00BB39F6" w:rsidRDefault="00BB39F6" w:rsidP="00BB39F6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1F4CC2FF" w14:textId="77777777" w:rsidR="00BB39F6" w:rsidRPr="00BB39F6" w:rsidRDefault="00BB39F6" w:rsidP="00BB39F6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4A90C566" w14:textId="77777777" w:rsidR="00DD2346" w:rsidRDefault="00DD2346" w:rsidP="00DD2346">
      <w:bookmarkStart w:id="7" w:name="_GoBack"/>
      <w:bookmarkEnd w:id="7"/>
      <w:r w:rsidRPr="00DD2346">
        <w:rPr>
          <w:rFonts w:ascii="Cambria" w:eastAsia="Cambria" w:hAnsi="Cambria" w:cs="Times New Roman"/>
          <w:sz w:val="24"/>
          <w:szCs w:val="24"/>
        </w:rPr>
        <w:br w:type="page"/>
      </w:r>
    </w:p>
    <w:sectPr w:rsidR="00DD23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5300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E1905B6"/>
    <w:multiLevelType w:val="hybridMultilevel"/>
    <w:tmpl w:val="8A2E9BC8"/>
    <w:lvl w:ilvl="0" w:tplc="B00E7A18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E673D65"/>
    <w:multiLevelType w:val="hybridMultilevel"/>
    <w:tmpl w:val="B358AB62"/>
    <w:lvl w:ilvl="0" w:tplc="D28AAB1A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17A26DD"/>
    <w:multiLevelType w:val="hybridMultilevel"/>
    <w:tmpl w:val="B7E41602"/>
    <w:lvl w:ilvl="0" w:tplc="D8B08924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6E869AA"/>
    <w:multiLevelType w:val="hybridMultilevel"/>
    <w:tmpl w:val="0C324DDC"/>
    <w:lvl w:ilvl="0" w:tplc="3A600116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71B2D2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FB6495F"/>
    <w:multiLevelType w:val="hybridMultilevel"/>
    <w:tmpl w:val="63EE0656"/>
    <w:lvl w:ilvl="0" w:tplc="167AAF88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449101A"/>
    <w:multiLevelType w:val="hybridMultilevel"/>
    <w:tmpl w:val="534AA150"/>
    <w:lvl w:ilvl="0" w:tplc="BC4C5556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50953C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75D2964"/>
    <w:multiLevelType w:val="hybridMultilevel"/>
    <w:tmpl w:val="BEAA0C56"/>
    <w:lvl w:ilvl="0" w:tplc="A9547318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FA5712B"/>
    <w:multiLevelType w:val="hybridMultilevel"/>
    <w:tmpl w:val="BAB89AA8"/>
    <w:lvl w:ilvl="0" w:tplc="4EB4DB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32A5F9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38627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B326EF9"/>
    <w:multiLevelType w:val="hybridMultilevel"/>
    <w:tmpl w:val="E1A2A934"/>
    <w:lvl w:ilvl="0" w:tplc="8EB2D4A8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CB17A17"/>
    <w:multiLevelType w:val="hybridMultilevel"/>
    <w:tmpl w:val="FBEC4A8E"/>
    <w:lvl w:ilvl="0" w:tplc="CCBA7C24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FC33D4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CC651E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BFB480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A4D3D8E"/>
    <w:multiLevelType w:val="hybridMultilevel"/>
    <w:tmpl w:val="5BD6B180"/>
    <w:lvl w:ilvl="0" w:tplc="148A6A96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5"/>
  </w:num>
  <w:num w:numId="2">
    <w:abstractNumId w:val="12"/>
  </w:num>
  <w:num w:numId="3">
    <w:abstractNumId w:val="5"/>
  </w:num>
  <w:num w:numId="4">
    <w:abstractNumId w:val="0"/>
  </w:num>
  <w:num w:numId="5">
    <w:abstractNumId w:val="11"/>
  </w:num>
  <w:num w:numId="6">
    <w:abstractNumId w:val="16"/>
  </w:num>
  <w:num w:numId="7">
    <w:abstractNumId w:val="17"/>
  </w:num>
  <w:num w:numId="8">
    <w:abstractNumId w:val="8"/>
  </w:num>
  <w:num w:numId="9">
    <w:abstractNumId w:val="10"/>
  </w:num>
  <w:num w:numId="10">
    <w:abstractNumId w:val="18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7"/>
  </w:num>
  <w:num w:numId="16">
    <w:abstractNumId w:val="14"/>
  </w:num>
  <w:num w:numId="17">
    <w:abstractNumId w:val="6"/>
  </w:num>
  <w:num w:numId="18">
    <w:abstractNumId w:val="1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346"/>
    <w:rsid w:val="0073382C"/>
    <w:rsid w:val="00BB39F6"/>
    <w:rsid w:val="00DD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0CDF5"/>
  <w15:chartTrackingRefBased/>
  <w15:docId w15:val="{962EDBEF-6ACE-4AAA-907F-C7E30F46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D2346"/>
    <w:pPr>
      <w:keepNext/>
      <w:keepLines/>
      <w:spacing w:before="480" w:after="0" w:line="240" w:lineRule="auto"/>
      <w:outlineLvl w:val="0"/>
    </w:pPr>
    <w:rPr>
      <w:rFonts w:ascii="Calibri" w:eastAsia="Times New Roman" w:hAnsi="Calibri" w:cs="Times New Roman"/>
      <w:b/>
      <w:bCs/>
      <w:color w:val="345A8A"/>
      <w:sz w:val="32"/>
      <w:szCs w:val="32"/>
      <w:lang w:val="en-AU"/>
    </w:rPr>
  </w:style>
  <w:style w:type="paragraph" w:styleId="Heading2">
    <w:name w:val="heading 2"/>
    <w:basedOn w:val="Normal"/>
    <w:next w:val="Normal"/>
    <w:link w:val="Heading2Char"/>
    <w:qFormat/>
    <w:rsid w:val="00DD2346"/>
    <w:pPr>
      <w:keepNext/>
      <w:keepLines/>
      <w:spacing w:before="200" w:after="0" w:line="240" w:lineRule="auto"/>
      <w:outlineLvl w:val="1"/>
    </w:pPr>
    <w:rPr>
      <w:rFonts w:ascii="Calibri" w:eastAsia="Times New Roman" w:hAnsi="Calibri" w:cs="Times New Roman"/>
      <w:b/>
      <w:bCs/>
      <w:color w:val="4F81BD"/>
      <w:sz w:val="26"/>
      <w:szCs w:val="26"/>
      <w:lang w:val="en-AU"/>
    </w:rPr>
  </w:style>
  <w:style w:type="paragraph" w:styleId="Heading3">
    <w:name w:val="heading 3"/>
    <w:basedOn w:val="Normal"/>
    <w:next w:val="Normal"/>
    <w:link w:val="Heading3Char"/>
    <w:qFormat/>
    <w:rsid w:val="00DD2346"/>
    <w:pPr>
      <w:keepNext/>
      <w:keepLines/>
      <w:spacing w:before="200" w:after="0" w:line="240" w:lineRule="auto"/>
      <w:outlineLvl w:val="2"/>
    </w:pPr>
    <w:rPr>
      <w:rFonts w:ascii="Calibri" w:eastAsia="Times New Roman" w:hAnsi="Calibri" w:cs="Times New Roman"/>
      <w:b/>
      <w:bCs/>
      <w:color w:val="4F81BD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2346"/>
    <w:rPr>
      <w:rFonts w:ascii="Calibri" w:eastAsia="Times New Roman" w:hAnsi="Calibri" w:cs="Times New Roman"/>
      <w:b/>
      <w:bCs/>
      <w:color w:val="345A8A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rsid w:val="00DD2346"/>
    <w:rPr>
      <w:rFonts w:ascii="Calibri" w:eastAsia="Times New Roman" w:hAnsi="Calibri" w:cs="Times New Roman"/>
      <w:b/>
      <w:bCs/>
      <w:color w:val="4F81BD"/>
      <w:sz w:val="26"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rsid w:val="00DD2346"/>
    <w:rPr>
      <w:rFonts w:ascii="Calibri" w:eastAsia="Times New Roman" w:hAnsi="Calibri" w:cs="Times New Roman"/>
      <w:b/>
      <w:bCs/>
      <w:color w:val="4F81BD"/>
      <w:sz w:val="24"/>
      <w:szCs w:val="24"/>
      <w:lang w:val="en-AU"/>
    </w:rPr>
  </w:style>
  <w:style w:type="numbering" w:customStyle="1" w:styleId="NoList1">
    <w:name w:val="No List1"/>
    <w:next w:val="NoList"/>
    <w:uiPriority w:val="99"/>
    <w:semiHidden/>
    <w:unhideWhenUsed/>
    <w:rsid w:val="00DD2346"/>
  </w:style>
  <w:style w:type="paragraph" w:styleId="Header">
    <w:name w:val="header"/>
    <w:basedOn w:val="Normal"/>
    <w:link w:val="HeaderChar"/>
    <w:rsid w:val="00DD2346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character" w:customStyle="1" w:styleId="HeaderChar">
    <w:name w:val="Header Char"/>
    <w:basedOn w:val="DefaultParagraphFont"/>
    <w:link w:val="Header"/>
    <w:rsid w:val="00DD2346"/>
    <w:rPr>
      <w:rFonts w:ascii="Cambria" w:eastAsia="Cambria" w:hAnsi="Cambria" w:cs="Times New Roman"/>
      <w:sz w:val="24"/>
      <w:szCs w:val="24"/>
      <w:lang w:val="en-AU"/>
    </w:rPr>
  </w:style>
  <w:style w:type="paragraph" w:styleId="Footer">
    <w:name w:val="footer"/>
    <w:basedOn w:val="Normal"/>
    <w:link w:val="FooterChar"/>
    <w:rsid w:val="00DD2346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character" w:customStyle="1" w:styleId="FooterChar">
    <w:name w:val="Footer Char"/>
    <w:basedOn w:val="DefaultParagraphFont"/>
    <w:link w:val="Footer"/>
    <w:rsid w:val="00DD2346"/>
    <w:rPr>
      <w:rFonts w:ascii="Cambria" w:eastAsia="Cambria" w:hAnsi="Cambria" w:cs="Times New Roman"/>
      <w:sz w:val="24"/>
      <w:szCs w:val="24"/>
      <w:lang w:val="en-AU"/>
    </w:rPr>
  </w:style>
  <w:style w:type="character" w:styleId="PageNumber">
    <w:name w:val="page number"/>
    <w:basedOn w:val="DefaultParagraphFont"/>
    <w:rsid w:val="00DD2346"/>
  </w:style>
  <w:style w:type="paragraph" w:styleId="ListParagraph">
    <w:name w:val="List Paragraph"/>
    <w:basedOn w:val="Normal"/>
    <w:qFormat/>
    <w:rsid w:val="00DD2346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styleId="TOCHeading">
    <w:name w:val="TOC Heading"/>
    <w:basedOn w:val="Heading1"/>
    <w:next w:val="Normal"/>
    <w:qFormat/>
    <w:rsid w:val="00DD2346"/>
    <w:pPr>
      <w:spacing w:before="240" w:line="259" w:lineRule="auto"/>
      <w:outlineLvl w:val="9"/>
    </w:pPr>
    <w:rPr>
      <w:rFonts w:ascii="Calibri Light" w:hAnsi="Calibri Light"/>
      <w:b w:val="0"/>
      <w:bCs w:val="0"/>
      <w:color w:val="2F5496"/>
      <w:lang w:val="en-US"/>
    </w:rPr>
  </w:style>
  <w:style w:type="paragraph" w:styleId="TOC2">
    <w:name w:val="toc 2"/>
    <w:basedOn w:val="Normal"/>
    <w:next w:val="Normal"/>
    <w:autoRedefine/>
    <w:uiPriority w:val="39"/>
    <w:rsid w:val="00DD2346"/>
    <w:pPr>
      <w:spacing w:after="100"/>
      <w:ind w:left="220"/>
    </w:pPr>
    <w:rPr>
      <w:rFonts w:ascii="Calibri" w:eastAsia="Times New Roman" w:hAnsi="Calibri" w:cs="Times New Roman"/>
    </w:rPr>
  </w:style>
  <w:style w:type="paragraph" w:styleId="TOC1">
    <w:name w:val="toc 1"/>
    <w:basedOn w:val="Normal"/>
    <w:next w:val="Normal"/>
    <w:autoRedefine/>
    <w:uiPriority w:val="39"/>
    <w:rsid w:val="00DD2346"/>
    <w:pPr>
      <w:spacing w:after="100"/>
    </w:pPr>
    <w:rPr>
      <w:rFonts w:ascii="Calibri" w:eastAsia="Times New Roman" w:hAnsi="Calibri" w:cs="Times New Roman"/>
    </w:rPr>
  </w:style>
  <w:style w:type="paragraph" w:styleId="TOC3">
    <w:name w:val="toc 3"/>
    <w:basedOn w:val="Normal"/>
    <w:next w:val="Normal"/>
    <w:autoRedefine/>
    <w:uiPriority w:val="39"/>
    <w:rsid w:val="00DD2346"/>
    <w:pPr>
      <w:spacing w:after="100"/>
      <w:ind w:left="440"/>
    </w:pPr>
    <w:rPr>
      <w:rFonts w:ascii="Calibri" w:eastAsia="Times New Roman" w:hAnsi="Calibri" w:cs="Times New Roman"/>
    </w:rPr>
  </w:style>
  <w:style w:type="character" w:styleId="Hyperlink">
    <w:name w:val="Hyperlink"/>
    <w:uiPriority w:val="99"/>
    <w:rsid w:val="00DD2346"/>
    <w:rPr>
      <w:color w:val="0563C1"/>
      <w:u w:val="single"/>
    </w:rPr>
  </w:style>
  <w:style w:type="paragraph" w:styleId="TOC4">
    <w:name w:val="toc 4"/>
    <w:basedOn w:val="Normal"/>
    <w:next w:val="Normal"/>
    <w:autoRedefine/>
    <w:uiPriority w:val="39"/>
    <w:rsid w:val="00DD2346"/>
    <w:pPr>
      <w:spacing w:after="100"/>
      <w:ind w:left="660"/>
    </w:pPr>
    <w:rPr>
      <w:rFonts w:ascii="Calibri" w:eastAsia="Times New Roman" w:hAnsi="Calibri" w:cs="Times New Roman"/>
    </w:rPr>
  </w:style>
  <w:style w:type="paragraph" w:styleId="TOC5">
    <w:name w:val="toc 5"/>
    <w:basedOn w:val="Normal"/>
    <w:next w:val="Normal"/>
    <w:autoRedefine/>
    <w:uiPriority w:val="39"/>
    <w:rsid w:val="00DD2346"/>
    <w:pPr>
      <w:spacing w:after="100"/>
      <w:ind w:left="880"/>
    </w:pPr>
    <w:rPr>
      <w:rFonts w:ascii="Calibri" w:eastAsia="Times New Roman" w:hAnsi="Calibri" w:cs="Times New Roman"/>
    </w:rPr>
  </w:style>
  <w:style w:type="paragraph" w:styleId="TOC6">
    <w:name w:val="toc 6"/>
    <w:basedOn w:val="Normal"/>
    <w:next w:val="Normal"/>
    <w:autoRedefine/>
    <w:uiPriority w:val="39"/>
    <w:rsid w:val="00DD2346"/>
    <w:pPr>
      <w:spacing w:after="100"/>
      <w:ind w:left="1100"/>
    </w:pPr>
    <w:rPr>
      <w:rFonts w:ascii="Calibri" w:eastAsia="Times New Roman" w:hAnsi="Calibri" w:cs="Times New Roman"/>
    </w:rPr>
  </w:style>
  <w:style w:type="paragraph" w:styleId="TOC7">
    <w:name w:val="toc 7"/>
    <w:basedOn w:val="Normal"/>
    <w:next w:val="Normal"/>
    <w:autoRedefine/>
    <w:uiPriority w:val="39"/>
    <w:rsid w:val="00DD2346"/>
    <w:pPr>
      <w:spacing w:after="100"/>
      <w:ind w:left="1320"/>
    </w:pPr>
    <w:rPr>
      <w:rFonts w:ascii="Calibri" w:eastAsia="Times New Roman" w:hAnsi="Calibri" w:cs="Times New Roman"/>
    </w:rPr>
  </w:style>
  <w:style w:type="paragraph" w:styleId="TOC8">
    <w:name w:val="toc 8"/>
    <w:basedOn w:val="Normal"/>
    <w:next w:val="Normal"/>
    <w:autoRedefine/>
    <w:uiPriority w:val="39"/>
    <w:rsid w:val="00DD2346"/>
    <w:pPr>
      <w:spacing w:after="100"/>
      <w:ind w:left="1540"/>
    </w:pPr>
    <w:rPr>
      <w:rFonts w:ascii="Calibri" w:eastAsia="Times New Roman" w:hAnsi="Calibri" w:cs="Times New Roman"/>
    </w:rPr>
  </w:style>
  <w:style w:type="paragraph" w:styleId="TOC9">
    <w:name w:val="toc 9"/>
    <w:basedOn w:val="Normal"/>
    <w:next w:val="Normal"/>
    <w:autoRedefine/>
    <w:uiPriority w:val="39"/>
    <w:rsid w:val="00DD2346"/>
    <w:pPr>
      <w:spacing w:after="100"/>
      <w:ind w:left="1760"/>
    </w:pPr>
    <w:rPr>
      <w:rFonts w:ascii="Calibri" w:eastAsia="Times New Roman" w:hAnsi="Calibri" w:cs="Times New Roman"/>
    </w:rPr>
  </w:style>
  <w:style w:type="character" w:styleId="UnresolvedMention">
    <w:name w:val="Unresolved Mention"/>
    <w:uiPriority w:val="99"/>
    <w:rsid w:val="00DD2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zestverve</dc:creator>
  <cp:keywords/>
  <dc:description/>
  <cp:lastModifiedBy>zestverve</cp:lastModifiedBy>
  <cp:revision>3</cp:revision>
  <dcterms:created xsi:type="dcterms:W3CDTF">2019-08-14T15:07:00Z</dcterms:created>
  <dcterms:modified xsi:type="dcterms:W3CDTF">2019-08-14T15:13:00Z</dcterms:modified>
</cp:coreProperties>
</file>