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6A" w:rsidRDefault="00CB076A" w:rsidP="00CB076A">
      <w:pPr>
        <w:pStyle w:val="Ttulo1"/>
      </w:pPr>
      <w:bookmarkStart w:id="0" w:name="_Toc106701408"/>
      <w:r>
        <w:t xml:space="preserve">Table 1.1 </w:t>
      </w:r>
      <w:proofErr w:type="gramStart"/>
      <w:r>
        <w:t>What</w:t>
      </w:r>
      <w:proofErr w:type="gramEnd"/>
      <w:r>
        <w:t xml:space="preserve"> is your current relationship status?</w:t>
      </w:r>
      <w:bookmarkEnd w:id="0"/>
    </w:p>
    <w:p w:rsidR="00CB076A" w:rsidRDefault="00CB076A" w:rsidP="00CB076A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015"/>
        <w:gridCol w:w="1060"/>
        <w:gridCol w:w="1117"/>
        <w:gridCol w:w="1575"/>
        <w:gridCol w:w="1575"/>
        <w:gridCol w:w="1027"/>
        <w:gridCol w:w="1685"/>
      </w:tblGrid>
      <w:tr w:rsidR="00CB076A" w:rsidRPr="00505659" w:rsidTr="00504BCB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Married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but in a serious relationship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and in a casual or exploratory relationship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and not seeing anyone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and not interested in relationships right now</w:t>
            </w:r>
          </w:p>
        </w:tc>
      </w:tr>
      <w:tr w:rsidR="00CB076A" w:rsidRPr="00505659" w:rsidTr="00504BCB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93%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77%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37%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39%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32</w:t>
            </w:r>
            <w:r>
              <w:t>.</w:t>
            </w:r>
            <w:r w:rsidRPr="00505659">
              <w:t>88%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66%</w:t>
            </w:r>
          </w:p>
        </w:tc>
      </w:tr>
    </w:tbl>
    <w:p w:rsidR="00CB076A" w:rsidRDefault="00CB076A" w:rsidP="00CB076A"/>
    <w:p w:rsidR="00CB076A" w:rsidRDefault="00CB076A" w:rsidP="00CB076A"/>
    <w:p w:rsidR="00CB076A" w:rsidRDefault="00CB076A" w:rsidP="00CB076A">
      <w:pPr>
        <w:pStyle w:val="Ttulo1"/>
      </w:pPr>
      <w:bookmarkStart w:id="1" w:name="_Toc106701409"/>
      <w:r>
        <w:t xml:space="preserve">Table 1.2 </w:t>
      </w:r>
      <w:proofErr w:type="gramStart"/>
      <w:r>
        <w:t>What</w:t>
      </w:r>
      <w:proofErr w:type="gramEnd"/>
      <w:r>
        <w:t xml:space="preserve"> is your current relationship status? Broken out by age of respondent</w:t>
      </w:r>
      <w:bookmarkEnd w:id="1"/>
    </w:p>
    <w:p w:rsidR="00CB076A" w:rsidRDefault="00CB076A" w:rsidP="00CB076A"/>
    <w:tbl>
      <w:tblPr>
        <w:tblW w:w="91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25"/>
        <w:gridCol w:w="1058"/>
        <w:gridCol w:w="1116"/>
        <w:gridCol w:w="1574"/>
        <w:gridCol w:w="1574"/>
        <w:gridCol w:w="1026"/>
        <w:gridCol w:w="1684"/>
      </w:tblGrid>
      <w:tr w:rsidR="00CB076A" w:rsidRPr="00505659" w:rsidTr="00504BCB">
        <w:tc>
          <w:tcPr>
            <w:tcW w:w="16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Age of respondent</w:t>
            </w:r>
          </w:p>
        </w:tc>
        <w:tc>
          <w:tcPr>
            <w:tcW w:w="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Married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but in a serious relationship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and in a casual or exploratory relationship</w:t>
            </w:r>
          </w:p>
        </w:tc>
        <w:tc>
          <w:tcPr>
            <w:tcW w:w="9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and not seeing anyone</w:t>
            </w:r>
          </w:p>
        </w:tc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and not interested in relationships right now</w:t>
            </w:r>
          </w:p>
        </w:tc>
      </w:tr>
      <w:tr w:rsidR="00CB076A" w:rsidRPr="00505659" w:rsidTr="00504BCB">
        <w:tc>
          <w:tcPr>
            <w:tcW w:w="1671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18 or under</w:t>
            </w:r>
          </w:p>
        </w:tc>
        <w:tc>
          <w:tcPr>
            <w:tcW w:w="9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89%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44%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89%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33%</w:t>
            </w:r>
          </w:p>
        </w:tc>
        <w:tc>
          <w:tcPr>
            <w:tcW w:w="9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39</w:t>
            </w:r>
            <w:r>
              <w:t>.</w:t>
            </w:r>
            <w:r w:rsidRPr="00505659">
              <w:t>11%</w:t>
            </w:r>
          </w:p>
        </w:tc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33%</w:t>
            </w:r>
          </w:p>
        </w:tc>
      </w:tr>
      <w:tr w:rsidR="00CB076A" w:rsidRPr="00505659" w:rsidTr="00504BCB">
        <w:tc>
          <w:tcPr>
            <w:tcW w:w="167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19</w:t>
            </w:r>
          </w:p>
        </w:tc>
        <w:tc>
          <w:tcPr>
            <w:tcW w:w="977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11%</w:t>
            </w:r>
          </w:p>
        </w:tc>
        <w:tc>
          <w:tcPr>
            <w:tcW w:w="1029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45%</w:t>
            </w:r>
          </w:p>
        </w:tc>
        <w:tc>
          <w:tcPr>
            <w:tcW w:w="1443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97%</w:t>
            </w:r>
          </w:p>
        </w:tc>
        <w:tc>
          <w:tcPr>
            <w:tcW w:w="1443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51%</w:t>
            </w:r>
          </w:p>
        </w:tc>
        <w:tc>
          <w:tcPr>
            <w:tcW w:w="948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40</w:t>
            </w:r>
            <w:r>
              <w:t>.</w:t>
            </w:r>
            <w:r w:rsidRPr="00505659">
              <w:t>54%</w:t>
            </w:r>
          </w:p>
        </w:tc>
        <w:tc>
          <w:tcPr>
            <w:tcW w:w="1669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41%</w:t>
            </w:r>
          </w:p>
        </w:tc>
      </w:tr>
      <w:tr w:rsidR="00CB076A" w:rsidRPr="00505659" w:rsidTr="00504BCB">
        <w:tc>
          <w:tcPr>
            <w:tcW w:w="1671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20</w:t>
            </w:r>
          </w:p>
        </w:tc>
        <w:tc>
          <w:tcPr>
            <w:tcW w:w="9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05%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51%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62%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06%</w:t>
            </w:r>
          </w:p>
        </w:tc>
        <w:tc>
          <w:tcPr>
            <w:tcW w:w="9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68%</w:t>
            </w:r>
          </w:p>
        </w:tc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08%</w:t>
            </w:r>
          </w:p>
        </w:tc>
      </w:tr>
      <w:tr w:rsidR="00CB076A" w:rsidRPr="00505659" w:rsidTr="00504BCB">
        <w:tc>
          <w:tcPr>
            <w:tcW w:w="167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21</w:t>
            </w:r>
          </w:p>
        </w:tc>
        <w:tc>
          <w:tcPr>
            <w:tcW w:w="977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68%</w:t>
            </w:r>
          </w:p>
        </w:tc>
        <w:tc>
          <w:tcPr>
            <w:tcW w:w="1029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74%</w:t>
            </w:r>
          </w:p>
        </w:tc>
        <w:tc>
          <w:tcPr>
            <w:tcW w:w="1443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24%</w:t>
            </w:r>
          </w:p>
        </w:tc>
        <w:tc>
          <w:tcPr>
            <w:tcW w:w="1443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97%</w:t>
            </w:r>
          </w:p>
        </w:tc>
        <w:tc>
          <w:tcPr>
            <w:tcW w:w="948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09%</w:t>
            </w:r>
          </w:p>
        </w:tc>
        <w:tc>
          <w:tcPr>
            <w:tcW w:w="1669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29%</w:t>
            </w:r>
          </w:p>
        </w:tc>
      </w:tr>
      <w:tr w:rsidR="00CB076A" w:rsidRPr="00505659" w:rsidTr="00504BCB">
        <w:tc>
          <w:tcPr>
            <w:tcW w:w="1671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22</w:t>
            </w:r>
          </w:p>
        </w:tc>
        <w:tc>
          <w:tcPr>
            <w:tcW w:w="9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32%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35</w:t>
            </w:r>
            <w:r>
              <w:t>.</w:t>
            </w:r>
            <w:r w:rsidRPr="00505659">
              <w:t>37%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63%</w:t>
            </w:r>
          </w:p>
        </w:tc>
        <w:tc>
          <w:tcPr>
            <w:tcW w:w="9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34</w:t>
            </w:r>
            <w:r>
              <w:t>.</w:t>
            </w:r>
            <w:r w:rsidRPr="00505659">
              <w:t>15%</w:t>
            </w:r>
          </w:p>
        </w:tc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54%</w:t>
            </w:r>
          </w:p>
        </w:tc>
      </w:tr>
      <w:tr w:rsidR="00CB076A" w:rsidRPr="00505659" w:rsidTr="00504BCB">
        <w:tc>
          <w:tcPr>
            <w:tcW w:w="167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23-25</w:t>
            </w:r>
          </w:p>
        </w:tc>
        <w:tc>
          <w:tcPr>
            <w:tcW w:w="977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29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65%</w:t>
            </w:r>
          </w:p>
        </w:tc>
        <w:tc>
          <w:tcPr>
            <w:tcW w:w="1443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24%</w:t>
            </w:r>
          </w:p>
        </w:tc>
        <w:tc>
          <w:tcPr>
            <w:tcW w:w="1443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65%</w:t>
            </w:r>
          </w:p>
        </w:tc>
        <w:tc>
          <w:tcPr>
            <w:tcW w:w="948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98%</w:t>
            </w:r>
          </w:p>
        </w:tc>
        <w:tc>
          <w:tcPr>
            <w:tcW w:w="1669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48%</w:t>
            </w:r>
          </w:p>
        </w:tc>
      </w:tr>
      <w:tr w:rsidR="00CB076A" w:rsidRPr="00505659" w:rsidTr="00504BCB">
        <w:tc>
          <w:tcPr>
            <w:tcW w:w="1671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26-35</w:t>
            </w:r>
          </w:p>
        </w:tc>
        <w:tc>
          <w:tcPr>
            <w:tcW w:w="9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22%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70%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70%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30%</w:t>
            </w:r>
          </w:p>
        </w:tc>
        <w:tc>
          <w:tcPr>
            <w:tcW w:w="9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39%</w:t>
            </w:r>
          </w:p>
        </w:tc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70%</w:t>
            </w:r>
          </w:p>
        </w:tc>
      </w:tr>
      <w:tr w:rsidR="00CB076A" w:rsidRPr="00505659" w:rsidTr="00504BCB">
        <w:tc>
          <w:tcPr>
            <w:tcW w:w="167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Over 35</w:t>
            </w:r>
          </w:p>
        </w:tc>
        <w:tc>
          <w:tcPr>
            <w:tcW w:w="977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25%</w:t>
            </w:r>
          </w:p>
        </w:tc>
        <w:tc>
          <w:tcPr>
            <w:tcW w:w="1029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58</w:t>
            </w:r>
            <w:r>
              <w:t>.</w:t>
            </w:r>
            <w:r w:rsidRPr="00505659">
              <w:t>75%</w:t>
            </w:r>
          </w:p>
        </w:tc>
        <w:tc>
          <w:tcPr>
            <w:tcW w:w="1443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1443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00%</w:t>
            </w:r>
          </w:p>
        </w:tc>
        <w:tc>
          <w:tcPr>
            <w:tcW w:w="948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50%</w:t>
            </w:r>
          </w:p>
        </w:tc>
        <w:tc>
          <w:tcPr>
            <w:tcW w:w="1669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50%</w:t>
            </w:r>
          </w:p>
        </w:tc>
      </w:tr>
      <w:tr w:rsidR="00CB076A" w:rsidRPr="00505659" w:rsidTr="00504BCB">
        <w:tc>
          <w:tcPr>
            <w:tcW w:w="1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Undetermined age</w:t>
            </w:r>
          </w:p>
        </w:tc>
        <w:tc>
          <w:tcPr>
            <w:tcW w:w="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17%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83%</w:t>
            </w:r>
          </w:p>
        </w:tc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9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83%</w:t>
            </w:r>
          </w:p>
        </w:tc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</w:tr>
    </w:tbl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>
      <w:pPr>
        <w:pStyle w:val="Ttulo1"/>
      </w:pPr>
      <w:bookmarkStart w:id="2" w:name="_Toc106701410"/>
      <w:r>
        <w:t xml:space="preserve">Table 1.3 </w:t>
      </w:r>
      <w:proofErr w:type="gramStart"/>
      <w:r>
        <w:t>What</w:t>
      </w:r>
      <w:proofErr w:type="gramEnd"/>
      <w:r>
        <w:t xml:space="preserve"> is your current relationship status? Broken out by population density of place of origin</w:t>
      </w:r>
      <w:bookmarkEnd w:id="2"/>
    </w:p>
    <w:p w:rsidR="00CB076A" w:rsidRDefault="00CB076A" w:rsidP="00CB076A"/>
    <w:tbl>
      <w:tblPr>
        <w:tblW w:w="91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34"/>
        <w:gridCol w:w="1058"/>
        <w:gridCol w:w="1116"/>
        <w:gridCol w:w="1574"/>
        <w:gridCol w:w="1574"/>
        <w:gridCol w:w="1026"/>
        <w:gridCol w:w="1684"/>
      </w:tblGrid>
      <w:tr w:rsidR="00CB076A" w:rsidRPr="00505659" w:rsidTr="00504BCB">
        <w:tc>
          <w:tcPr>
            <w:tcW w:w="13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Population density of place of origin</w:t>
            </w:r>
          </w:p>
        </w:tc>
        <w:tc>
          <w:tcPr>
            <w:tcW w:w="10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Married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but in a serious relationship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and in a casual or exploratory relationship</w:t>
            </w:r>
          </w:p>
        </w:tc>
        <w:tc>
          <w:tcPr>
            <w:tcW w:w="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and not seeing anyone</w:t>
            </w:r>
          </w:p>
        </w:tc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and not interested in relationships right now</w:t>
            </w:r>
          </w:p>
        </w:tc>
      </w:tr>
      <w:tr w:rsidR="00CB076A" w:rsidRPr="00505659" w:rsidTr="00504BCB">
        <w:tc>
          <w:tcPr>
            <w:tcW w:w="1371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I grew up in a major city with more than 350,000 people</w:t>
            </w:r>
          </w:p>
        </w:tc>
        <w:tc>
          <w:tcPr>
            <w:tcW w:w="101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13%</w:t>
            </w: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26%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09%</w:t>
            </w:r>
          </w:p>
        </w:tc>
        <w:tc>
          <w:tcPr>
            <w:tcW w:w="98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32</w:t>
            </w:r>
            <w:r>
              <w:t>.</w:t>
            </w:r>
            <w:r w:rsidRPr="00505659">
              <w:t>17%</w:t>
            </w:r>
          </w:p>
        </w:tc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35%</w:t>
            </w:r>
          </w:p>
        </w:tc>
      </w:tr>
      <w:tr w:rsidR="00CB076A" w:rsidRPr="00505659" w:rsidTr="00504BCB">
        <w:tc>
          <w:tcPr>
            <w:tcW w:w="137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I grew up in a small or medium sized city with less than 350,000 people</w:t>
            </w:r>
          </w:p>
        </w:tc>
        <w:tc>
          <w:tcPr>
            <w:tcW w:w="1014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16%</w:t>
            </w:r>
          </w:p>
        </w:tc>
        <w:tc>
          <w:tcPr>
            <w:tcW w:w="1069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16%</w:t>
            </w:r>
          </w:p>
        </w:tc>
        <w:tc>
          <w:tcPr>
            <w:tcW w:w="1504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13%</w:t>
            </w:r>
          </w:p>
        </w:tc>
        <w:tc>
          <w:tcPr>
            <w:tcW w:w="1504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77%</w:t>
            </w:r>
          </w:p>
        </w:tc>
        <w:tc>
          <w:tcPr>
            <w:tcW w:w="984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47%</w:t>
            </w:r>
          </w:p>
        </w:tc>
        <w:tc>
          <w:tcPr>
            <w:tcW w:w="1734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33%</w:t>
            </w:r>
          </w:p>
        </w:tc>
      </w:tr>
      <w:tr w:rsidR="00CB076A" w:rsidRPr="00505659" w:rsidTr="00504BCB">
        <w:tc>
          <w:tcPr>
            <w:tcW w:w="1371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I grew up in a suburban area</w:t>
            </w:r>
          </w:p>
        </w:tc>
        <w:tc>
          <w:tcPr>
            <w:tcW w:w="101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02%</w:t>
            </w:r>
          </w:p>
        </w:tc>
        <w:tc>
          <w:tcPr>
            <w:tcW w:w="1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32%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38%</w:t>
            </w:r>
          </w:p>
        </w:tc>
        <w:tc>
          <w:tcPr>
            <w:tcW w:w="15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34%</w:t>
            </w:r>
          </w:p>
        </w:tc>
        <w:tc>
          <w:tcPr>
            <w:tcW w:w="98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19%</w:t>
            </w:r>
          </w:p>
        </w:tc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74%</w:t>
            </w:r>
          </w:p>
        </w:tc>
      </w:tr>
      <w:tr w:rsidR="00CB076A" w:rsidRPr="00505659" w:rsidTr="00504BCB">
        <w:tc>
          <w:tcPr>
            <w:tcW w:w="137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I grew up in a rural area</w:t>
            </w:r>
          </w:p>
        </w:tc>
        <w:tc>
          <w:tcPr>
            <w:tcW w:w="1014" w:type="dxa"/>
            <w:tcBorders>
              <w:bottom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84%</w:t>
            </w:r>
          </w:p>
        </w:tc>
        <w:tc>
          <w:tcPr>
            <w:tcW w:w="1069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43%</w:t>
            </w:r>
          </w:p>
        </w:tc>
        <w:tc>
          <w:tcPr>
            <w:tcW w:w="1504" w:type="dxa"/>
            <w:tcBorders>
              <w:bottom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12%</w:t>
            </w:r>
          </w:p>
        </w:tc>
        <w:tc>
          <w:tcPr>
            <w:tcW w:w="1504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43%</w:t>
            </w:r>
          </w:p>
        </w:tc>
        <w:tc>
          <w:tcPr>
            <w:tcW w:w="984" w:type="dxa"/>
            <w:tcBorders>
              <w:bottom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24%</w:t>
            </w:r>
          </w:p>
        </w:tc>
        <w:tc>
          <w:tcPr>
            <w:tcW w:w="1734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94%</w:t>
            </w:r>
          </w:p>
        </w:tc>
      </w:tr>
    </w:tbl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/>
    <w:p w:rsidR="00CB076A" w:rsidRDefault="00CB076A" w:rsidP="00CB076A">
      <w:pPr>
        <w:pStyle w:val="Ttulo1"/>
      </w:pPr>
      <w:bookmarkStart w:id="3" w:name="_Toc106701411"/>
      <w:r>
        <w:t xml:space="preserve">Table 1.4 </w:t>
      </w:r>
      <w:proofErr w:type="gramStart"/>
      <w:r>
        <w:t>What</w:t>
      </w:r>
      <w:proofErr w:type="gramEnd"/>
      <w:r>
        <w:t xml:space="preserve"> is your current relationship status? Broken out by geographic region of origin</w:t>
      </w:r>
      <w:bookmarkEnd w:id="3"/>
      <w:r>
        <w:t xml:space="preserve"> </w:t>
      </w:r>
    </w:p>
    <w:p w:rsidR="00CB076A" w:rsidRDefault="00CB076A" w:rsidP="00CB076A"/>
    <w:tbl>
      <w:tblPr>
        <w:tblW w:w="91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74"/>
        <w:gridCol w:w="1058"/>
        <w:gridCol w:w="1116"/>
        <w:gridCol w:w="1574"/>
        <w:gridCol w:w="1574"/>
        <w:gridCol w:w="1026"/>
        <w:gridCol w:w="1684"/>
      </w:tblGrid>
      <w:tr w:rsidR="00CB076A" w:rsidRPr="00505659" w:rsidTr="00504BCB">
        <w:tc>
          <w:tcPr>
            <w:tcW w:w="14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 xml:space="preserve">Geographic region of origin 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Married</w:t>
            </w:r>
          </w:p>
        </w:tc>
        <w:tc>
          <w:tcPr>
            <w:tcW w:w="14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but in a serious relationship</w:t>
            </w:r>
          </w:p>
        </w:tc>
        <w:tc>
          <w:tcPr>
            <w:tcW w:w="14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and in a casual or exploratory relationship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and not seeing anyone</w:t>
            </w:r>
          </w:p>
        </w:tc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and not interested in relationships right now</w:t>
            </w:r>
          </w:p>
        </w:tc>
      </w:tr>
      <w:tr w:rsidR="00CB076A" w:rsidRPr="00505659" w:rsidTr="00504BCB">
        <w:tc>
          <w:tcPr>
            <w:tcW w:w="140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The South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47%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03%</w:t>
            </w:r>
          </w:p>
        </w:tc>
        <w:tc>
          <w:tcPr>
            <w:tcW w:w="149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65%</w:t>
            </w:r>
          </w:p>
        </w:tc>
        <w:tc>
          <w:tcPr>
            <w:tcW w:w="14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45%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32</w:t>
            </w:r>
            <w:r>
              <w:t>.</w:t>
            </w:r>
            <w:r w:rsidRPr="00505659">
              <w:t>37%</w:t>
            </w:r>
          </w:p>
        </w:tc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03%</w:t>
            </w:r>
          </w:p>
        </w:tc>
      </w:tr>
      <w:tr w:rsidR="00CB076A" w:rsidRPr="00505659" w:rsidTr="00504BCB">
        <w:tc>
          <w:tcPr>
            <w:tcW w:w="140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The Northeast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23%</w:t>
            </w:r>
          </w:p>
        </w:tc>
        <w:tc>
          <w:tcPr>
            <w:tcW w:w="1065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46%</w:t>
            </w:r>
          </w:p>
        </w:tc>
        <w:tc>
          <w:tcPr>
            <w:tcW w:w="1497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15%</w:t>
            </w:r>
          </w:p>
        </w:tc>
        <w:tc>
          <w:tcPr>
            <w:tcW w:w="1497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31%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85%</w:t>
            </w:r>
          </w:p>
        </w:tc>
        <w:tc>
          <w:tcPr>
            <w:tcW w:w="1727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00%</w:t>
            </w:r>
          </w:p>
        </w:tc>
      </w:tr>
      <w:tr w:rsidR="00CB076A" w:rsidRPr="00505659" w:rsidTr="00504BCB">
        <w:tc>
          <w:tcPr>
            <w:tcW w:w="140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The Midwest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58%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84%</w:t>
            </w:r>
          </w:p>
        </w:tc>
        <w:tc>
          <w:tcPr>
            <w:tcW w:w="149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29%</w:t>
            </w:r>
          </w:p>
        </w:tc>
        <w:tc>
          <w:tcPr>
            <w:tcW w:w="14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62%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08%</w:t>
            </w:r>
          </w:p>
        </w:tc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60%</w:t>
            </w:r>
          </w:p>
        </w:tc>
      </w:tr>
      <w:tr w:rsidR="00CB076A" w:rsidRPr="00505659" w:rsidTr="00504BCB">
        <w:tc>
          <w:tcPr>
            <w:tcW w:w="140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The West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48%</w:t>
            </w:r>
          </w:p>
        </w:tc>
        <w:tc>
          <w:tcPr>
            <w:tcW w:w="1065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41%</w:t>
            </w:r>
          </w:p>
        </w:tc>
        <w:tc>
          <w:tcPr>
            <w:tcW w:w="1497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43%</w:t>
            </w:r>
          </w:p>
        </w:tc>
        <w:tc>
          <w:tcPr>
            <w:tcW w:w="1497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15%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64%</w:t>
            </w:r>
          </w:p>
        </w:tc>
        <w:tc>
          <w:tcPr>
            <w:tcW w:w="1727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89%</w:t>
            </w:r>
          </w:p>
        </w:tc>
      </w:tr>
      <w:tr w:rsidR="00CB076A" w:rsidRPr="00505659" w:rsidTr="00504BCB">
        <w:tc>
          <w:tcPr>
            <w:tcW w:w="14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Abroad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84%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55%</w:t>
            </w:r>
          </w:p>
        </w:tc>
        <w:tc>
          <w:tcPr>
            <w:tcW w:w="14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09%</w:t>
            </w:r>
          </w:p>
        </w:tc>
        <w:tc>
          <w:tcPr>
            <w:tcW w:w="14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91%</w:t>
            </w:r>
          </w:p>
        </w:tc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22%</w:t>
            </w:r>
          </w:p>
        </w:tc>
      </w:tr>
    </w:tbl>
    <w:p w:rsidR="00CB076A" w:rsidRDefault="00CB076A" w:rsidP="00CB076A"/>
    <w:p w:rsidR="00CB076A" w:rsidRDefault="00CB076A" w:rsidP="00CB076A"/>
    <w:p w:rsidR="00CB076A" w:rsidRDefault="00CB076A" w:rsidP="00CB076A">
      <w:pPr>
        <w:pStyle w:val="Ttulo1"/>
      </w:pPr>
      <w:bookmarkStart w:id="4" w:name="_Toc106701412"/>
      <w:r>
        <w:t xml:space="preserve">Table 1.5 </w:t>
      </w:r>
      <w:proofErr w:type="gramStart"/>
      <w:r>
        <w:t>What</w:t>
      </w:r>
      <w:proofErr w:type="gramEnd"/>
      <w:r>
        <w:t xml:space="preserve"> is your current relationship status? Broken out by student school year</w:t>
      </w:r>
      <w:bookmarkEnd w:id="4"/>
    </w:p>
    <w:p w:rsidR="00CB076A" w:rsidRDefault="00CB076A" w:rsidP="00CB076A"/>
    <w:tbl>
      <w:tblPr>
        <w:tblW w:w="93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88"/>
        <w:gridCol w:w="1058"/>
        <w:gridCol w:w="1116"/>
        <w:gridCol w:w="1574"/>
        <w:gridCol w:w="1574"/>
        <w:gridCol w:w="1026"/>
        <w:gridCol w:w="1684"/>
      </w:tblGrid>
      <w:tr w:rsidR="00CB076A" w:rsidRPr="00505659" w:rsidTr="00504BCB">
        <w:tc>
          <w:tcPr>
            <w:tcW w:w="14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Student school year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0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Married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but in a serious relationship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and in a casual or exploratory relationship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and not seeing anyone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jc w:val="center"/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Single and not interested in relationships right now</w:t>
            </w:r>
          </w:p>
        </w:tc>
      </w:tr>
      <w:tr w:rsidR="00CB076A" w:rsidRPr="00505659" w:rsidTr="00504BCB">
        <w:tc>
          <w:tcPr>
            <w:tcW w:w="141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 xml:space="preserve">First Year Student 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1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63%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24%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68%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35</w:t>
            </w:r>
            <w:r>
              <w:t>.</w:t>
            </w:r>
            <w:r w:rsidRPr="00505659">
              <w:t>61%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83%</w:t>
            </w:r>
          </w:p>
        </w:tc>
      </w:tr>
      <w:tr w:rsidR="00CB076A" w:rsidRPr="00505659" w:rsidTr="00504BCB">
        <w:tc>
          <w:tcPr>
            <w:tcW w:w="141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Sophomore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14%</w:t>
            </w:r>
          </w:p>
        </w:tc>
        <w:tc>
          <w:tcPr>
            <w:tcW w:w="1064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43%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00%</w:t>
            </w:r>
          </w:p>
        </w:tc>
        <w:tc>
          <w:tcPr>
            <w:tcW w:w="1495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84%</w:t>
            </w:r>
          </w:p>
        </w:tc>
        <w:tc>
          <w:tcPr>
            <w:tcW w:w="979" w:type="dxa"/>
            <w:tcBorders>
              <w:bottom w:val="nil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56%</w:t>
            </w:r>
          </w:p>
        </w:tc>
        <w:tc>
          <w:tcPr>
            <w:tcW w:w="1867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03%</w:t>
            </w:r>
          </w:p>
        </w:tc>
      </w:tr>
      <w:tr w:rsidR="00CB076A" w:rsidRPr="00505659" w:rsidTr="00504BCB">
        <w:tc>
          <w:tcPr>
            <w:tcW w:w="141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Junior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98%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25%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66%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34</w:t>
            </w:r>
            <w:r>
              <w:t>.</w:t>
            </w:r>
            <w:r w:rsidRPr="00505659">
              <w:t>03%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92%</w:t>
            </w:r>
          </w:p>
        </w:tc>
      </w:tr>
      <w:tr w:rsidR="00CB076A" w:rsidRPr="00505659" w:rsidTr="00504BCB">
        <w:tc>
          <w:tcPr>
            <w:tcW w:w="141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B076A" w:rsidRPr="00B936B4" w:rsidRDefault="00CB076A" w:rsidP="00504BCB">
            <w:pPr>
              <w:rPr>
                <w:b/>
                <w:bCs/>
                <w:color w:val="FFFFFF"/>
              </w:rPr>
            </w:pPr>
            <w:r w:rsidRPr="00B936B4">
              <w:rPr>
                <w:b/>
                <w:bCs/>
                <w:color w:val="FFFFFF"/>
              </w:rPr>
              <w:t>Senior</w:t>
            </w:r>
          </w:p>
        </w:tc>
        <w:tc>
          <w:tcPr>
            <w:tcW w:w="1009" w:type="dxa"/>
            <w:tcBorders>
              <w:bottom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68%</w:t>
            </w:r>
          </w:p>
        </w:tc>
        <w:tc>
          <w:tcPr>
            <w:tcW w:w="1064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03%</w:t>
            </w:r>
          </w:p>
        </w:tc>
        <w:tc>
          <w:tcPr>
            <w:tcW w:w="1495" w:type="dxa"/>
            <w:tcBorders>
              <w:bottom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02%</w:t>
            </w:r>
          </w:p>
        </w:tc>
        <w:tc>
          <w:tcPr>
            <w:tcW w:w="1495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67%</w:t>
            </w:r>
          </w:p>
        </w:tc>
        <w:tc>
          <w:tcPr>
            <w:tcW w:w="979" w:type="dxa"/>
            <w:tcBorders>
              <w:bottom w:val="single" w:sz="8" w:space="0" w:color="FFFFFF"/>
            </w:tcBorders>
            <w:shd w:val="clear" w:color="auto" w:fill="CDDDAC"/>
          </w:tcPr>
          <w:p w:rsidR="00CB076A" w:rsidRPr="00505659" w:rsidRDefault="00CB076A" w:rsidP="00504BCB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24%</w:t>
            </w:r>
          </w:p>
        </w:tc>
        <w:tc>
          <w:tcPr>
            <w:tcW w:w="1867" w:type="dxa"/>
            <w:shd w:val="clear" w:color="auto" w:fill="E6EED5"/>
          </w:tcPr>
          <w:p w:rsidR="00CB076A" w:rsidRPr="00505659" w:rsidRDefault="00CB076A" w:rsidP="00504BC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36%</w:t>
            </w:r>
          </w:p>
        </w:tc>
      </w:tr>
    </w:tbl>
    <w:p w:rsidR="00E65649" w:rsidRDefault="00E65649">
      <w:bookmarkStart w:id="5" w:name="_GoBack"/>
      <w:bookmarkEnd w:id="5"/>
    </w:p>
    <w:sectPr w:rsidR="00E65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6A"/>
    <w:rsid w:val="00397E94"/>
    <w:rsid w:val="00515229"/>
    <w:rsid w:val="006E3EBC"/>
    <w:rsid w:val="00801DC4"/>
    <w:rsid w:val="00830671"/>
    <w:rsid w:val="009C4ED6"/>
    <w:rsid w:val="00AC5F3A"/>
    <w:rsid w:val="00CB076A"/>
    <w:rsid w:val="00D629F6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6A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CB076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076A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6A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CB076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076A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2022-06-21T20:58:00Z</dcterms:created>
  <dcterms:modified xsi:type="dcterms:W3CDTF">2022-06-21T20:59:00Z</dcterms:modified>
</cp:coreProperties>
</file>