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9C" w:rsidRDefault="001D789C" w:rsidP="001D789C">
      <w:pPr>
        <w:pStyle w:val="Ttulo1"/>
      </w:pPr>
      <w:bookmarkStart w:id="0" w:name="_Toc120533898"/>
      <w:proofErr w:type="gramStart"/>
      <w:r>
        <w:t>Table 1.1 In general how pervasive are</w:t>
      </w:r>
      <w:proofErr w:type="gramEnd"/>
      <w:r>
        <w:t xml:space="preserve"> negative views of transgender students among the student body at your college?</w:t>
      </w:r>
      <w:bookmarkEnd w:id="0"/>
    </w:p>
    <w:p w:rsidR="001D789C" w:rsidRDefault="001D789C" w:rsidP="001D789C"/>
    <w:tbl>
      <w:tblPr>
        <w:tblW w:w="91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814"/>
        <w:gridCol w:w="1011"/>
        <w:gridCol w:w="1414"/>
        <w:gridCol w:w="1237"/>
        <w:gridCol w:w="1237"/>
        <w:gridCol w:w="1237"/>
        <w:gridCol w:w="1237"/>
        <w:gridCol w:w="1237"/>
      </w:tblGrid>
      <w:tr w:rsidR="001D789C" w:rsidRPr="00505659" w:rsidTr="00160B6D">
        <w:tc>
          <w:tcPr>
            <w:tcW w:w="7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bookmarkStart w:id="1" w:name="_Hlk114777674"/>
            <w:r w:rsidRPr="004C789D">
              <w:rPr>
                <w:b/>
                <w:bCs/>
                <w:color w:val="FFFFFF"/>
                <w:sz w:val="18"/>
              </w:rPr>
              <w:t xml:space="preserve"> </w:t>
            </w:r>
          </w:p>
        </w:tc>
        <w:tc>
          <w:tcPr>
            <w:tcW w:w="9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No Answer</w:t>
            </w:r>
          </w:p>
        </w:tc>
        <w:tc>
          <w:tcPr>
            <w:tcW w:w="13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An overwhelming majority view transgender negatively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The majority view transgender students negatively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About half view transgender students negatively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A significant minority view transgender students negatively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A small minority view transgender students negatively</w:t>
            </w:r>
          </w:p>
        </w:tc>
        <w:tc>
          <w:tcPr>
            <w:tcW w:w="13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Very, very few, if anyone, views transgender students negatively</w:t>
            </w:r>
          </w:p>
        </w:tc>
      </w:tr>
      <w:bookmarkEnd w:id="1"/>
      <w:tr w:rsidR="001D789C" w:rsidRPr="00505659" w:rsidTr="00160B6D">
        <w:tc>
          <w:tcPr>
            <w:tcW w:w="7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</w:rPr>
            </w:pPr>
            <w:r w:rsidRPr="004C789D">
              <w:rPr>
                <w:b/>
                <w:bCs/>
                <w:color w:val="FFFFFF"/>
                <w:sz w:val="18"/>
              </w:rPr>
              <w:t>Entire</w:t>
            </w:r>
            <w:r w:rsidRPr="004C789D">
              <w:rPr>
                <w:b/>
                <w:bCs/>
                <w:color w:val="FFFFFF"/>
                <w:sz w:val="20"/>
              </w:rPr>
              <w:t xml:space="preserve"> </w:t>
            </w:r>
            <w:r w:rsidRPr="004C789D">
              <w:rPr>
                <w:b/>
                <w:bCs/>
                <w:color w:val="FFFFFF"/>
                <w:sz w:val="18"/>
              </w:rPr>
              <w:t>sample</w:t>
            </w:r>
          </w:p>
        </w:tc>
        <w:tc>
          <w:tcPr>
            <w:tcW w:w="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12%</w:t>
            </w:r>
          </w:p>
        </w:tc>
        <w:tc>
          <w:tcPr>
            <w:tcW w:w="1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70%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79%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13%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07%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25%</w:t>
            </w:r>
          </w:p>
        </w:tc>
        <w:tc>
          <w:tcPr>
            <w:tcW w:w="13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95%</w:t>
            </w:r>
          </w:p>
        </w:tc>
      </w:tr>
    </w:tbl>
    <w:p w:rsidR="001D789C" w:rsidRDefault="001D789C" w:rsidP="001D789C"/>
    <w:p w:rsidR="001D789C" w:rsidRDefault="001D789C" w:rsidP="001D789C"/>
    <w:p w:rsidR="001D789C" w:rsidRDefault="001D789C" w:rsidP="001D789C">
      <w:pPr>
        <w:pStyle w:val="Ttulo1"/>
      </w:pPr>
      <w:bookmarkStart w:id="2" w:name="_Toc120533899"/>
      <w:proofErr w:type="gramStart"/>
      <w:r>
        <w:t xml:space="preserve">Table 1.2 </w:t>
      </w:r>
      <w:bookmarkStart w:id="3" w:name="_Hlk114777601"/>
      <w:r>
        <w:t>In general how pervasive are</w:t>
      </w:r>
      <w:proofErr w:type="gramEnd"/>
      <w:r>
        <w:t xml:space="preserve"> negative views of transgender students among the student body at your college? </w:t>
      </w:r>
      <w:bookmarkEnd w:id="3"/>
      <w:r>
        <w:t>Broken out by age of respondent</w:t>
      </w:r>
      <w:bookmarkEnd w:id="2"/>
    </w:p>
    <w:p w:rsidR="001D789C" w:rsidRDefault="001D789C" w:rsidP="001D789C"/>
    <w:tbl>
      <w:tblPr>
        <w:tblW w:w="93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423"/>
        <w:gridCol w:w="1011"/>
        <w:gridCol w:w="1414"/>
        <w:gridCol w:w="1237"/>
        <w:gridCol w:w="1237"/>
        <w:gridCol w:w="1237"/>
        <w:gridCol w:w="1237"/>
        <w:gridCol w:w="1237"/>
      </w:tblGrid>
      <w:tr w:rsidR="001D789C" w:rsidRPr="00505659" w:rsidTr="00160B6D"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Age of respondent</w:t>
            </w:r>
          </w:p>
        </w:tc>
        <w:tc>
          <w:tcPr>
            <w:tcW w:w="9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No Answer</w:t>
            </w:r>
          </w:p>
        </w:tc>
        <w:tc>
          <w:tcPr>
            <w:tcW w:w="12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An overwhelming majority view transgender negatively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The majority view transgender students negatively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About half view transgender students negatively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A significant minority view transgender students negatively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A small minority view transgender students negatively</w:t>
            </w:r>
          </w:p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Very, very few, if anyone, views transgender students negatively</w:t>
            </w:r>
          </w:p>
        </w:tc>
      </w:tr>
      <w:tr w:rsidR="001D789C" w:rsidRPr="00505659" w:rsidTr="00160B6D">
        <w:tc>
          <w:tcPr>
            <w:tcW w:w="128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18 or under</w:t>
            </w:r>
          </w:p>
        </w:tc>
        <w:tc>
          <w:tcPr>
            <w:tcW w:w="9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22</w:t>
            </w:r>
            <w:r>
              <w:t>.</w:t>
            </w:r>
            <w:r w:rsidRPr="00505659">
              <w:t>22%</w:t>
            </w:r>
          </w:p>
        </w:tc>
        <w:tc>
          <w:tcPr>
            <w:tcW w:w="1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22%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78%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56%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89%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67%</w:t>
            </w:r>
          </w:p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67%</w:t>
            </w:r>
          </w:p>
        </w:tc>
      </w:tr>
      <w:tr w:rsidR="001D789C" w:rsidRPr="00505659" w:rsidTr="00160B6D">
        <w:tc>
          <w:tcPr>
            <w:tcW w:w="128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19</w:t>
            </w:r>
          </w:p>
        </w:tc>
        <w:tc>
          <w:tcPr>
            <w:tcW w:w="916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61%</w:t>
            </w:r>
          </w:p>
        </w:tc>
        <w:tc>
          <w:tcPr>
            <w:tcW w:w="1273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25%</w:t>
            </w:r>
          </w:p>
        </w:tc>
        <w:tc>
          <w:tcPr>
            <w:tcW w:w="1117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50%</w:t>
            </w:r>
          </w:p>
        </w:tc>
        <w:tc>
          <w:tcPr>
            <w:tcW w:w="1117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51%</w:t>
            </w:r>
          </w:p>
        </w:tc>
        <w:tc>
          <w:tcPr>
            <w:tcW w:w="1117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61%</w:t>
            </w:r>
          </w:p>
        </w:tc>
        <w:tc>
          <w:tcPr>
            <w:tcW w:w="1117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78%</w:t>
            </w:r>
          </w:p>
        </w:tc>
        <w:tc>
          <w:tcPr>
            <w:tcW w:w="1385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72%</w:t>
            </w:r>
          </w:p>
        </w:tc>
      </w:tr>
      <w:tr w:rsidR="001D789C" w:rsidRPr="00505659" w:rsidTr="00160B6D">
        <w:tc>
          <w:tcPr>
            <w:tcW w:w="128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20</w:t>
            </w:r>
          </w:p>
        </w:tc>
        <w:tc>
          <w:tcPr>
            <w:tcW w:w="9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59%</w:t>
            </w:r>
          </w:p>
        </w:tc>
        <w:tc>
          <w:tcPr>
            <w:tcW w:w="1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51%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01%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56%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07%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15%</w:t>
            </w:r>
          </w:p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24</w:t>
            </w:r>
            <w:r>
              <w:t>.</w:t>
            </w:r>
            <w:r w:rsidRPr="00505659">
              <w:t>12%</w:t>
            </w:r>
          </w:p>
        </w:tc>
      </w:tr>
      <w:tr w:rsidR="001D789C" w:rsidRPr="00505659" w:rsidTr="00160B6D">
        <w:tc>
          <w:tcPr>
            <w:tcW w:w="128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21</w:t>
            </w:r>
          </w:p>
        </w:tc>
        <w:tc>
          <w:tcPr>
            <w:tcW w:w="916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56%</w:t>
            </w:r>
          </w:p>
        </w:tc>
        <w:tc>
          <w:tcPr>
            <w:tcW w:w="1273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94%</w:t>
            </w:r>
          </w:p>
        </w:tc>
        <w:tc>
          <w:tcPr>
            <w:tcW w:w="1117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41%</w:t>
            </w:r>
          </w:p>
        </w:tc>
        <w:tc>
          <w:tcPr>
            <w:tcW w:w="1117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71%</w:t>
            </w:r>
          </w:p>
        </w:tc>
        <w:tc>
          <w:tcPr>
            <w:tcW w:w="1117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38%</w:t>
            </w:r>
          </w:p>
        </w:tc>
        <w:tc>
          <w:tcPr>
            <w:tcW w:w="1117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53%</w:t>
            </w:r>
          </w:p>
        </w:tc>
        <w:tc>
          <w:tcPr>
            <w:tcW w:w="1385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47%</w:t>
            </w:r>
          </w:p>
        </w:tc>
      </w:tr>
      <w:tr w:rsidR="001D789C" w:rsidRPr="00505659" w:rsidTr="00160B6D">
        <w:tc>
          <w:tcPr>
            <w:tcW w:w="128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22</w:t>
            </w:r>
          </w:p>
        </w:tc>
        <w:tc>
          <w:tcPr>
            <w:tcW w:w="9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54%</w:t>
            </w:r>
          </w:p>
        </w:tc>
        <w:tc>
          <w:tcPr>
            <w:tcW w:w="1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44%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32%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20%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41%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27%</w:t>
            </w:r>
          </w:p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83%</w:t>
            </w:r>
          </w:p>
        </w:tc>
      </w:tr>
      <w:tr w:rsidR="001D789C" w:rsidRPr="00505659" w:rsidTr="00160B6D">
        <w:tc>
          <w:tcPr>
            <w:tcW w:w="128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23-25</w:t>
            </w:r>
          </w:p>
        </w:tc>
        <w:tc>
          <w:tcPr>
            <w:tcW w:w="916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71%</w:t>
            </w:r>
          </w:p>
        </w:tc>
        <w:tc>
          <w:tcPr>
            <w:tcW w:w="1273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85%</w:t>
            </w:r>
          </w:p>
        </w:tc>
        <w:tc>
          <w:tcPr>
            <w:tcW w:w="1117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83%</w:t>
            </w:r>
          </w:p>
        </w:tc>
        <w:tc>
          <w:tcPr>
            <w:tcW w:w="1117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74%</w:t>
            </w:r>
          </w:p>
        </w:tc>
        <w:tc>
          <w:tcPr>
            <w:tcW w:w="1117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68%</w:t>
            </w:r>
          </w:p>
        </w:tc>
        <w:tc>
          <w:tcPr>
            <w:tcW w:w="1117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01%</w:t>
            </w:r>
          </w:p>
        </w:tc>
        <w:tc>
          <w:tcPr>
            <w:tcW w:w="1385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18%</w:t>
            </w:r>
          </w:p>
        </w:tc>
      </w:tr>
      <w:tr w:rsidR="001D789C" w:rsidRPr="00505659" w:rsidTr="00160B6D">
        <w:tc>
          <w:tcPr>
            <w:tcW w:w="128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26-35</w:t>
            </w:r>
          </w:p>
        </w:tc>
        <w:tc>
          <w:tcPr>
            <w:tcW w:w="9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19</w:t>
            </w:r>
            <w:r>
              <w:t>.</w:t>
            </w:r>
            <w:r w:rsidRPr="00505659">
              <w:t>13%</w:t>
            </w:r>
          </w:p>
        </w:tc>
        <w:tc>
          <w:tcPr>
            <w:tcW w:w="1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61%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35%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70%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91%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21</w:t>
            </w:r>
            <w:r>
              <w:t>.</w:t>
            </w:r>
            <w:r w:rsidRPr="00505659">
              <w:t>74%</w:t>
            </w:r>
          </w:p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57%</w:t>
            </w:r>
          </w:p>
        </w:tc>
      </w:tr>
      <w:tr w:rsidR="001D789C" w:rsidRPr="00505659" w:rsidTr="00160B6D">
        <w:tc>
          <w:tcPr>
            <w:tcW w:w="128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Over 35</w:t>
            </w:r>
          </w:p>
        </w:tc>
        <w:tc>
          <w:tcPr>
            <w:tcW w:w="916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75%</w:t>
            </w:r>
          </w:p>
        </w:tc>
        <w:tc>
          <w:tcPr>
            <w:tcW w:w="1273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75%</w:t>
            </w:r>
          </w:p>
        </w:tc>
        <w:tc>
          <w:tcPr>
            <w:tcW w:w="1117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75%</w:t>
            </w:r>
          </w:p>
        </w:tc>
        <w:tc>
          <w:tcPr>
            <w:tcW w:w="1117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00%</w:t>
            </w:r>
          </w:p>
        </w:tc>
        <w:tc>
          <w:tcPr>
            <w:tcW w:w="1117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00%</w:t>
            </w:r>
          </w:p>
        </w:tc>
        <w:tc>
          <w:tcPr>
            <w:tcW w:w="1117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00%</w:t>
            </w:r>
          </w:p>
        </w:tc>
        <w:tc>
          <w:tcPr>
            <w:tcW w:w="1385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75%</w:t>
            </w:r>
          </w:p>
        </w:tc>
      </w:tr>
      <w:tr w:rsidR="001D789C" w:rsidRPr="00505659" w:rsidTr="00160B6D"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Undetermined age</w:t>
            </w:r>
          </w:p>
        </w:tc>
        <w:tc>
          <w:tcPr>
            <w:tcW w:w="9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45</w:t>
            </w:r>
            <w:r>
              <w:t>.</w:t>
            </w:r>
            <w:r w:rsidRPr="00505659">
              <w:t>83%</w:t>
            </w:r>
          </w:p>
        </w:tc>
        <w:tc>
          <w:tcPr>
            <w:tcW w:w="1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33%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17%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17%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83%</w:t>
            </w:r>
          </w:p>
        </w:tc>
      </w:tr>
    </w:tbl>
    <w:p w:rsidR="001D789C" w:rsidRDefault="001D789C" w:rsidP="001D789C"/>
    <w:p w:rsidR="001D789C" w:rsidRDefault="001D789C" w:rsidP="001D789C"/>
    <w:p w:rsidR="001D789C" w:rsidRDefault="001D789C" w:rsidP="001D789C"/>
    <w:p w:rsidR="001D789C" w:rsidRDefault="001D789C" w:rsidP="001D789C"/>
    <w:p w:rsidR="001D789C" w:rsidRDefault="001D789C" w:rsidP="001D789C"/>
    <w:p w:rsidR="001D789C" w:rsidRDefault="001D789C" w:rsidP="001D789C"/>
    <w:p w:rsidR="001D789C" w:rsidRDefault="001D789C" w:rsidP="001D789C"/>
    <w:p w:rsidR="001D789C" w:rsidRDefault="001D789C" w:rsidP="001D789C"/>
    <w:p w:rsidR="001D789C" w:rsidRDefault="001D789C" w:rsidP="001D789C"/>
    <w:p w:rsidR="001D789C" w:rsidRDefault="001D789C" w:rsidP="001D789C">
      <w:pPr>
        <w:pStyle w:val="Ttulo1"/>
      </w:pPr>
      <w:bookmarkStart w:id="4" w:name="_Toc120533900"/>
      <w:proofErr w:type="gramStart"/>
      <w:r>
        <w:lastRenderedPageBreak/>
        <w:t>Table 1.3 In general how pervasive are</w:t>
      </w:r>
      <w:proofErr w:type="gramEnd"/>
      <w:r>
        <w:t xml:space="preserve"> negative views of transgender students among the student body at your college? Broken out by population density of place of origin</w:t>
      </w:r>
      <w:bookmarkEnd w:id="4"/>
    </w:p>
    <w:p w:rsidR="001D789C" w:rsidRDefault="001D789C" w:rsidP="001D789C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051"/>
        <w:gridCol w:w="942"/>
        <w:gridCol w:w="1311"/>
        <w:gridCol w:w="1150"/>
        <w:gridCol w:w="1150"/>
        <w:gridCol w:w="1150"/>
        <w:gridCol w:w="1150"/>
        <w:gridCol w:w="1150"/>
      </w:tblGrid>
      <w:tr w:rsidR="001D789C" w:rsidRPr="004C789D" w:rsidTr="00160B6D">
        <w:tc>
          <w:tcPr>
            <w:tcW w:w="14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Population density of place of origin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No Answer</w:t>
            </w:r>
          </w:p>
        </w:tc>
        <w:tc>
          <w:tcPr>
            <w:tcW w:w="9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An overwhelming majority view transgender negatively</w:t>
            </w:r>
          </w:p>
        </w:tc>
        <w:tc>
          <w:tcPr>
            <w:tcW w:w="9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The majority view transgender students negatively</w:t>
            </w:r>
          </w:p>
        </w:tc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About half view transgender students negatively</w:t>
            </w:r>
          </w:p>
        </w:tc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A significant minority view transgender students negatively</w:t>
            </w:r>
          </w:p>
        </w:tc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A small minority view transgender students negatively</w:t>
            </w:r>
          </w:p>
        </w:tc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Very, very few, if anyone, views transgender students negatively</w:t>
            </w:r>
          </w:p>
        </w:tc>
      </w:tr>
      <w:tr w:rsidR="001D789C" w:rsidRPr="00505659" w:rsidTr="00160B6D">
        <w:tc>
          <w:tcPr>
            <w:tcW w:w="1441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I grew up in a major city with more than 350,000 people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19</w:t>
            </w:r>
            <w:r>
              <w:t>.</w:t>
            </w:r>
            <w:r w:rsidRPr="00505659">
              <w:t>57%</w:t>
            </w:r>
          </w:p>
        </w:tc>
        <w:tc>
          <w:tcPr>
            <w:tcW w:w="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61%</w:t>
            </w:r>
          </w:p>
        </w:tc>
        <w:tc>
          <w:tcPr>
            <w:tcW w:w="99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61%</w:t>
            </w:r>
          </w:p>
        </w:tc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70%</w:t>
            </w:r>
          </w:p>
        </w:tc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61%</w:t>
            </w:r>
          </w:p>
        </w:tc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22</w:t>
            </w:r>
            <w:r>
              <w:t>.</w:t>
            </w:r>
            <w:r w:rsidRPr="00505659">
              <w:t>17%</w:t>
            </w:r>
          </w:p>
        </w:tc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31</w:t>
            </w:r>
            <w:r>
              <w:t>.</w:t>
            </w:r>
            <w:r w:rsidRPr="00505659">
              <w:t>74%</w:t>
            </w:r>
          </w:p>
        </w:tc>
      </w:tr>
      <w:tr w:rsidR="001D789C" w:rsidRPr="00505659" w:rsidTr="00160B6D">
        <w:tc>
          <w:tcPr>
            <w:tcW w:w="1441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I grew up in a small or medium sized city with less than 350,000 people</w:t>
            </w:r>
          </w:p>
        </w:tc>
        <w:tc>
          <w:tcPr>
            <w:tcW w:w="1125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19</w:t>
            </w:r>
            <w:r>
              <w:t>.</w:t>
            </w:r>
            <w:r w:rsidRPr="00505659">
              <w:t>14%</w:t>
            </w:r>
          </w:p>
        </w:tc>
        <w:tc>
          <w:tcPr>
            <w:tcW w:w="996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13%</w:t>
            </w:r>
          </w:p>
        </w:tc>
        <w:tc>
          <w:tcPr>
            <w:tcW w:w="996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69%</w:t>
            </w:r>
          </w:p>
        </w:tc>
        <w:tc>
          <w:tcPr>
            <w:tcW w:w="1124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98%</w:t>
            </w:r>
          </w:p>
        </w:tc>
        <w:tc>
          <w:tcPr>
            <w:tcW w:w="1124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24</w:t>
            </w:r>
            <w:r>
              <w:t>.</w:t>
            </w:r>
            <w:r w:rsidRPr="00505659">
              <w:t>61%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95%</w:t>
            </w:r>
          </w:p>
        </w:tc>
      </w:tr>
      <w:tr w:rsidR="001D789C" w:rsidRPr="00505659" w:rsidTr="00160B6D">
        <w:tc>
          <w:tcPr>
            <w:tcW w:w="1441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I grew up in a suburban area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66%</w:t>
            </w:r>
          </w:p>
        </w:tc>
        <w:tc>
          <w:tcPr>
            <w:tcW w:w="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31%</w:t>
            </w:r>
          </w:p>
        </w:tc>
        <w:tc>
          <w:tcPr>
            <w:tcW w:w="99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78%</w:t>
            </w:r>
          </w:p>
        </w:tc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19%</w:t>
            </w:r>
          </w:p>
        </w:tc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58%</w:t>
            </w:r>
          </w:p>
        </w:tc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32</w:t>
            </w:r>
            <w:r>
              <w:t>.</w:t>
            </w:r>
            <w:r w:rsidRPr="00505659">
              <w:t>64%</w:t>
            </w:r>
          </w:p>
        </w:tc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83%</w:t>
            </w:r>
          </w:p>
        </w:tc>
      </w:tr>
      <w:tr w:rsidR="001D789C" w:rsidRPr="00505659" w:rsidTr="00160B6D">
        <w:tc>
          <w:tcPr>
            <w:tcW w:w="1441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I grew up in a rural area</w:t>
            </w:r>
          </w:p>
        </w:tc>
        <w:tc>
          <w:tcPr>
            <w:tcW w:w="1125" w:type="dxa"/>
            <w:tcBorders>
              <w:bottom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66%</w:t>
            </w:r>
          </w:p>
        </w:tc>
        <w:tc>
          <w:tcPr>
            <w:tcW w:w="996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99%</w:t>
            </w:r>
          </w:p>
        </w:tc>
        <w:tc>
          <w:tcPr>
            <w:tcW w:w="996" w:type="dxa"/>
            <w:tcBorders>
              <w:bottom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60%</w:t>
            </w:r>
          </w:p>
        </w:tc>
        <w:tc>
          <w:tcPr>
            <w:tcW w:w="1124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58%</w:t>
            </w:r>
          </w:p>
        </w:tc>
        <w:tc>
          <w:tcPr>
            <w:tcW w:w="1124" w:type="dxa"/>
            <w:tcBorders>
              <w:bottom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93%</w:t>
            </w:r>
          </w:p>
        </w:tc>
        <w:tc>
          <w:tcPr>
            <w:tcW w:w="1124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85%</w:t>
            </w:r>
          </w:p>
        </w:tc>
        <w:tc>
          <w:tcPr>
            <w:tcW w:w="1124" w:type="dxa"/>
            <w:tcBorders>
              <w:bottom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19</w:t>
            </w:r>
            <w:r>
              <w:t>.</w:t>
            </w:r>
            <w:r w:rsidRPr="00505659">
              <w:t>40%</w:t>
            </w:r>
          </w:p>
        </w:tc>
      </w:tr>
    </w:tbl>
    <w:p w:rsidR="001D789C" w:rsidRDefault="001D789C" w:rsidP="001D789C"/>
    <w:p w:rsidR="001D789C" w:rsidRDefault="001D789C" w:rsidP="001D789C"/>
    <w:p w:rsidR="001D789C" w:rsidRDefault="001D789C" w:rsidP="001D789C"/>
    <w:p w:rsidR="001D789C" w:rsidRDefault="001D789C" w:rsidP="001D789C"/>
    <w:p w:rsidR="001D789C" w:rsidRDefault="001D789C" w:rsidP="001D789C"/>
    <w:p w:rsidR="001D789C" w:rsidRDefault="001D789C" w:rsidP="001D789C"/>
    <w:p w:rsidR="001D789C" w:rsidRDefault="001D789C" w:rsidP="001D789C"/>
    <w:p w:rsidR="001D789C" w:rsidRDefault="001D789C" w:rsidP="001D789C"/>
    <w:p w:rsidR="001D789C" w:rsidRDefault="001D789C" w:rsidP="001D789C"/>
    <w:p w:rsidR="001D789C" w:rsidRDefault="001D789C" w:rsidP="001D789C"/>
    <w:p w:rsidR="001D789C" w:rsidRDefault="001D789C" w:rsidP="001D789C"/>
    <w:p w:rsidR="001D789C" w:rsidRDefault="001D789C" w:rsidP="001D789C"/>
    <w:p w:rsidR="001D789C" w:rsidRDefault="001D789C" w:rsidP="001D789C"/>
    <w:p w:rsidR="001D789C" w:rsidRDefault="001D789C" w:rsidP="001D789C"/>
    <w:p w:rsidR="001D789C" w:rsidRDefault="001D789C" w:rsidP="001D789C"/>
    <w:p w:rsidR="001D789C" w:rsidRDefault="001D789C" w:rsidP="001D789C">
      <w:pPr>
        <w:pStyle w:val="Ttulo1"/>
      </w:pPr>
      <w:bookmarkStart w:id="5" w:name="_Toc120533901"/>
      <w:proofErr w:type="gramStart"/>
      <w:r>
        <w:lastRenderedPageBreak/>
        <w:t>Table 1.4 In general how pervasive are</w:t>
      </w:r>
      <w:proofErr w:type="gramEnd"/>
      <w:r>
        <w:t xml:space="preserve"> negative views of transgender students among the student body at your college? Broken out by geographic region of origin</w:t>
      </w:r>
      <w:bookmarkEnd w:id="5"/>
      <w:r>
        <w:t xml:space="preserve"> </w:t>
      </w:r>
    </w:p>
    <w:p w:rsidR="001D789C" w:rsidRDefault="001D789C" w:rsidP="001D789C"/>
    <w:tbl>
      <w:tblPr>
        <w:tblW w:w="91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160"/>
        <w:gridCol w:w="1011"/>
        <w:gridCol w:w="1414"/>
        <w:gridCol w:w="1237"/>
        <w:gridCol w:w="1237"/>
        <w:gridCol w:w="1237"/>
        <w:gridCol w:w="1237"/>
        <w:gridCol w:w="1237"/>
      </w:tblGrid>
      <w:tr w:rsidR="001D789C" w:rsidRPr="00505659" w:rsidTr="00160B6D">
        <w:tc>
          <w:tcPr>
            <w:tcW w:w="10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 xml:space="preserve">Geographic region of origin </w:t>
            </w:r>
          </w:p>
        </w:tc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No Answer</w:t>
            </w:r>
          </w:p>
        </w:tc>
        <w:tc>
          <w:tcPr>
            <w:tcW w:w="13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An overwhelming majority view transgender negatively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The majority view transgender students negatively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About half view transgender students negatively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A significant minority view transgender students negatively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A small minority view transgender students negatively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Very, very few, if anyone, views transgender students negatively</w:t>
            </w:r>
          </w:p>
        </w:tc>
      </w:tr>
      <w:tr w:rsidR="001D789C" w:rsidRPr="00505659" w:rsidTr="00160B6D">
        <w:tc>
          <w:tcPr>
            <w:tcW w:w="107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The South</w:t>
            </w:r>
          </w:p>
        </w:tc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19</w:t>
            </w:r>
            <w:r>
              <w:t>.</w:t>
            </w:r>
            <w:r w:rsidRPr="00505659">
              <w:t>09%</w:t>
            </w:r>
          </w:p>
        </w:tc>
        <w:tc>
          <w:tcPr>
            <w:tcW w:w="13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49%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73%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18%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94%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75%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22</w:t>
            </w:r>
            <w:r>
              <w:t>.</w:t>
            </w:r>
            <w:r w:rsidRPr="00505659">
              <w:t>82%</w:t>
            </w:r>
          </w:p>
        </w:tc>
      </w:tr>
      <w:tr w:rsidR="001D789C" w:rsidRPr="00505659" w:rsidTr="00160B6D">
        <w:tc>
          <w:tcPr>
            <w:tcW w:w="107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The Northeast</w:t>
            </w:r>
          </w:p>
        </w:tc>
        <w:tc>
          <w:tcPr>
            <w:tcW w:w="940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69%</w:t>
            </w:r>
          </w:p>
        </w:tc>
        <w:tc>
          <w:tcPr>
            <w:tcW w:w="1307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46%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92%</w:t>
            </w:r>
          </w:p>
        </w:tc>
        <w:tc>
          <w:tcPr>
            <w:tcW w:w="1146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23%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62%</w:t>
            </w:r>
          </w:p>
        </w:tc>
        <w:tc>
          <w:tcPr>
            <w:tcW w:w="1146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77%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24</w:t>
            </w:r>
            <w:r>
              <w:t>.</w:t>
            </w:r>
            <w:r w:rsidRPr="00505659">
              <w:t>31%</w:t>
            </w:r>
          </w:p>
        </w:tc>
      </w:tr>
      <w:tr w:rsidR="001D789C" w:rsidRPr="00505659" w:rsidTr="00160B6D">
        <w:tc>
          <w:tcPr>
            <w:tcW w:w="107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The Midwest</w:t>
            </w:r>
          </w:p>
        </w:tc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92%</w:t>
            </w:r>
          </w:p>
        </w:tc>
        <w:tc>
          <w:tcPr>
            <w:tcW w:w="13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78%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03%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62%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89%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32</w:t>
            </w:r>
            <w:r>
              <w:t>.</w:t>
            </w:r>
            <w:r w:rsidRPr="00505659">
              <w:t>58%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19</w:t>
            </w:r>
            <w:r>
              <w:t>.</w:t>
            </w:r>
            <w:r w:rsidRPr="00505659">
              <w:t>19%</w:t>
            </w:r>
          </w:p>
        </w:tc>
      </w:tr>
      <w:tr w:rsidR="001D789C" w:rsidRPr="00505659" w:rsidTr="00160B6D">
        <w:tc>
          <w:tcPr>
            <w:tcW w:w="107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The West</w:t>
            </w:r>
          </w:p>
        </w:tc>
        <w:tc>
          <w:tcPr>
            <w:tcW w:w="940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95%</w:t>
            </w:r>
          </w:p>
        </w:tc>
        <w:tc>
          <w:tcPr>
            <w:tcW w:w="1307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74%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93%</w:t>
            </w:r>
          </w:p>
        </w:tc>
        <w:tc>
          <w:tcPr>
            <w:tcW w:w="1146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15%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08%</w:t>
            </w:r>
          </w:p>
        </w:tc>
        <w:tc>
          <w:tcPr>
            <w:tcW w:w="1146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17%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97%</w:t>
            </w:r>
          </w:p>
        </w:tc>
      </w:tr>
      <w:tr w:rsidR="001D789C" w:rsidRPr="00505659" w:rsidTr="00160B6D">
        <w:tc>
          <w:tcPr>
            <w:tcW w:w="1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Abroad</w:t>
            </w:r>
          </w:p>
        </w:tc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19</w:t>
            </w:r>
            <w:r>
              <w:t>.</w:t>
            </w:r>
            <w:r w:rsidRPr="00505659">
              <w:t>66%</w:t>
            </w:r>
          </w:p>
        </w:tc>
        <w:tc>
          <w:tcPr>
            <w:tcW w:w="13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56%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98%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42%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93%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36</w:t>
            </w:r>
            <w:r>
              <w:t>.</w:t>
            </w:r>
            <w:r w:rsidRPr="00505659">
              <w:t>75%</w:t>
            </w:r>
          </w:p>
        </w:tc>
      </w:tr>
    </w:tbl>
    <w:p w:rsidR="001D789C" w:rsidRDefault="001D789C" w:rsidP="001D789C"/>
    <w:p w:rsidR="001D789C" w:rsidRDefault="001D789C" w:rsidP="001D789C"/>
    <w:p w:rsidR="001D789C" w:rsidRDefault="001D789C" w:rsidP="001D789C">
      <w:pPr>
        <w:pStyle w:val="Ttulo1"/>
      </w:pPr>
      <w:bookmarkStart w:id="6" w:name="_Toc120533902"/>
      <w:proofErr w:type="gramStart"/>
      <w:r>
        <w:t>Table 1.5 In general how pervasive are</w:t>
      </w:r>
      <w:proofErr w:type="gramEnd"/>
      <w:r>
        <w:t xml:space="preserve"> negative views of transgender students among the student body at your college? Broken out by student school year</w:t>
      </w:r>
      <w:bookmarkEnd w:id="6"/>
    </w:p>
    <w:p w:rsidR="001D789C" w:rsidRDefault="001D789C" w:rsidP="001D789C"/>
    <w:tbl>
      <w:tblPr>
        <w:tblW w:w="93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170"/>
        <w:gridCol w:w="1011"/>
        <w:gridCol w:w="1414"/>
        <w:gridCol w:w="1237"/>
        <w:gridCol w:w="1237"/>
        <w:gridCol w:w="1237"/>
        <w:gridCol w:w="1237"/>
        <w:gridCol w:w="1237"/>
      </w:tblGrid>
      <w:tr w:rsidR="001D789C" w:rsidRPr="00505659" w:rsidTr="00160B6D">
        <w:tc>
          <w:tcPr>
            <w:tcW w:w="10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Student school year</w:t>
            </w:r>
          </w:p>
        </w:tc>
        <w:tc>
          <w:tcPr>
            <w:tcW w:w="9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No Answer</w:t>
            </w:r>
          </w:p>
        </w:tc>
        <w:tc>
          <w:tcPr>
            <w:tcW w:w="13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An overwhelming majority view transgender negatively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The majority view transgender students negatively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About half view transgender students negatively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A significant minority view transgender students negatively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A small minority view transgender students negatively</w:t>
            </w:r>
          </w:p>
        </w:tc>
        <w:tc>
          <w:tcPr>
            <w:tcW w:w="14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Very, very few, if anyone, views transgender students negatively</w:t>
            </w:r>
          </w:p>
        </w:tc>
      </w:tr>
      <w:tr w:rsidR="001D789C" w:rsidRPr="00505659" w:rsidTr="00160B6D">
        <w:tc>
          <w:tcPr>
            <w:tcW w:w="1084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 xml:space="preserve">First Year Student </w:t>
            </w:r>
          </w:p>
        </w:tc>
        <w:tc>
          <w:tcPr>
            <w:tcW w:w="93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56%</w:t>
            </w:r>
          </w:p>
        </w:tc>
        <w:tc>
          <w:tcPr>
            <w:tcW w:w="1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44%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17%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49%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95%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00%</w:t>
            </w:r>
          </w:p>
        </w:tc>
        <w:tc>
          <w:tcPr>
            <w:tcW w:w="141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24</w:t>
            </w:r>
            <w:r>
              <w:t>.</w:t>
            </w:r>
            <w:r w:rsidRPr="00505659">
              <w:t>39%</w:t>
            </w:r>
          </w:p>
        </w:tc>
      </w:tr>
      <w:tr w:rsidR="001D789C" w:rsidRPr="00505659" w:rsidTr="00160B6D">
        <w:tc>
          <w:tcPr>
            <w:tcW w:w="1084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Sophomore</w:t>
            </w:r>
          </w:p>
        </w:tc>
        <w:tc>
          <w:tcPr>
            <w:tcW w:w="939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74%</w:t>
            </w:r>
          </w:p>
        </w:tc>
        <w:tc>
          <w:tcPr>
            <w:tcW w:w="1306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17%</w:t>
            </w:r>
          </w:p>
        </w:tc>
        <w:tc>
          <w:tcPr>
            <w:tcW w:w="1145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17%</w:t>
            </w:r>
          </w:p>
        </w:tc>
        <w:tc>
          <w:tcPr>
            <w:tcW w:w="1145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76%</w:t>
            </w:r>
          </w:p>
        </w:tc>
        <w:tc>
          <w:tcPr>
            <w:tcW w:w="1145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67%</w:t>
            </w:r>
          </w:p>
        </w:tc>
        <w:tc>
          <w:tcPr>
            <w:tcW w:w="1145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32%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22</w:t>
            </w:r>
            <w:r>
              <w:t>.</w:t>
            </w:r>
            <w:r w:rsidRPr="00505659">
              <w:t>17%</w:t>
            </w:r>
          </w:p>
        </w:tc>
      </w:tr>
      <w:tr w:rsidR="001D789C" w:rsidRPr="00505659" w:rsidTr="00160B6D">
        <w:tc>
          <w:tcPr>
            <w:tcW w:w="1084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Junior</w:t>
            </w:r>
          </w:p>
        </w:tc>
        <w:tc>
          <w:tcPr>
            <w:tcW w:w="93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23%</w:t>
            </w:r>
          </w:p>
        </w:tc>
        <w:tc>
          <w:tcPr>
            <w:tcW w:w="1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52%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78%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76%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03%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31%</w:t>
            </w:r>
          </w:p>
        </w:tc>
        <w:tc>
          <w:tcPr>
            <w:tcW w:w="141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24</w:t>
            </w:r>
            <w:r>
              <w:t>.</w:t>
            </w:r>
            <w:r w:rsidRPr="00505659">
              <w:t>37%</w:t>
            </w:r>
          </w:p>
        </w:tc>
      </w:tr>
      <w:tr w:rsidR="001D789C" w:rsidRPr="00505659" w:rsidTr="00160B6D">
        <w:tc>
          <w:tcPr>
            <w:tcW w:w="1084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D789C" w:rsidRPr="004C789D" w:rsidRDefault="001D789C" w:rsidP="00160B6D">
            <w:pPr>
              <w:rPr>
                <w:b/>
                <w:bCs/>
                <w:color w:val="FFFFFF"/>
                <w:sz w:val="18"/>
              </w:rPr>
            </w:pPr>
            <w:r w:rsidRPr="004C789D">
              <w:rPr>
                <w:b/>
                <w:bCs/>
                <w:color w:val="FFFFFF"/>
                <w:sz w:val="18"/>
              </w:rPr>
              <w:t>Senior</w:t>
            </w:r>
          </w:p>
        </w:tc>
        <w:tc>
          <w:tcPr>
            <w:tcW w:w="939" w:type="dxa"/>
            <w:tcBorders>
              <w:bottom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72%</w:t>
            </w:r>
          </w:p>
        </w:tc>
        <w:tc>
          <w:tcPr>
            <w:tcW w:w="1306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84%</w:t>
            </w:r>
          </w:p>
        </w:tc>
        <w:tc>
          <w:tcPr>
            <w:tcW w:w="1145" w:type="dxa"/>
            <w:tcBorders>
              <w:bottom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05%</w:t>
            </w:r>
          </w:p>
        </w:tc>
        <w:tc>
          <w:tcPr>
            <w:tcW w:w="1145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04%</w:t>
            </w:r>
          </w:p>
        </w:tc>
        <w:tc>
          <w:tcPr>
            <w:tcW w:w="1145" w:type="dxa"/>
            <w:tcBorders>
              <w:bottom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83%</w:t>
            </w:r>
          </w:p>
        </w:tc>
        <w:tc>
          <w:tcPr>
            <w:tcW w:w="1145" w:type="dxa"/>
            <w:shd w:val="clear" w:color="auto" w:fill="E6EED5"/>
          </w:tcPr>
          <w:p w:rsidR="001D789C" w:rsidRPr="00505659" w:rsidRDefault="001D789C" w:rsidP="00160B6D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24%</w:t>
            </w:r>
          </w:p>
        </w:tc>
        <w:tc>
          <w:tcPr>
            <w:tcW w:w="1413" w:type="dxa"/>
            <w:tcBorders>
              <w:bottom w:val="single" w:sz="8" w:space="0" w:color="FFFFFF"/>
            </w:tcBorders>
            <w:shd w:val="clear" w:color="auto" w:fill="CDDDAC"/>
          </w:tcPr>
          <w:p w:rsidR="001D789C" w:rsidRPr="00505659" w:rsidRDefault="001D789C" w:rsidP="00160B6D">
            <w:pPr>
              <w:jc w:val="right"/>
            </w:pPr>
            <w:r w:rsidRPr="00505659">
              <w:t>24</w:t>
            </w:r>
            <w:r>
              <w:t>.</w:t>
            </w:r>
            <w:r w:rsidRPr="00505659">
              <w:t>29%</w:t>
            </w:r>
          </w:p>
        </w:tc>
      </w:tr>
    </w:tbl>
    <w:p w:rsidR="001D789C" w:rsidRDefault="001D789C" w:rsidP="001D789C"/>
    <w:p w:rsidR="00E65649" w:rsidRDefault="00E65649">
      <w:bookmarkStart w:id="7" w:name="_GoBack"/>
      <w:bookmarkEnd w:id="7"/>
    </w:p>
    <w:sectPr w:rsidR="00E656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9C"/>
    <w:rsid w:val="000C66F4"/>
    <w:rsid w:val="001D789C"/>
    <w:rsid w:val="00397E94"/>
    <w:rsid w:val="00515229"/>
    <w:rsid w:val="00575612"/>
    <w:rsid w:val="006E3EBC"/>
    <w:rsid w:val="00750FC7"/>
    <w:rsid w:val="00801DC4"/>
    <w:rsid w:val="00830671"/>
    <w:rsid w:val="009C4ED6"/>
    <w:rsid w:val="00AC5F3A"/>
    <w:rsid w:val="00D629F6"/>
    <w:rsid w:val="00E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89C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1D789C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D789C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89C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1D789C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D789C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2022-11-28T19:45:00Z</dcterms:created>
  <dcterms:modified xsi:type="dcterms:W3CDTF">2022-11-28T19:46:00Z</dcterms:modified>
</cp:coreProperties>
</file>