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DFE26" w14:textId="77777777" w:rsidR="00D34FB2" w:rsidRPr="00D34FB2" w:rsidRDefault="00AC0D2A" w:rsidP="00D34FB2">
      <w:pPr>
        <w:pStyle w:val="Heading2"/>
      </w:pPr>
      <w:r>
        <w:rPr>
          <w:rFonts w:ascii="Calibri Light" w:hAnsi="Calibri Light"/>
          <w:color w:val="2F5496"/>
          <w:sz w:val="32"/>
          <w:szCs w:val="32"/>
        </w:rPr>
        <w:t xml:space="preserve"> </w:t>
      </w:r>
      <w:bookmarkStart w:id="0" w:name="_Toc48033747"/>
      <w:r w:rsidR="00D34FB2" w:rsidRPr="00D34FB2">
        <w:t>Table 1.1.1 What percentage of university employees in technology transfer are currently working from home (in June 2020)?</w:t>
      </w:r>
      <w:bookmarkEnd w:id="0"/>
      <w:r w:rsidR="00D34FB2" w:rsidRPr="00D34FB2">
        <w:t xml:space="preserve"> </w:t>
      </w:r>
    </w:p>
    <w:p w14:paraId="09DBC7FB" w14:textId="77777777" w:rsidR="00D34FB2" w:rsidRPr="00D34FB2" w:rsidRDefault="00D34FB2" w:rsidP="00D34FB2">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1805"/>
        <w:gridCol w:w="1660"/>
        <w:gridCol w:w="1825"/>
        <w:gridCol w:w="2012"/>
        <w:gridCol w:w="2038"/>
      </w:tblGrid>
      <w:tr w:rsidR="00D34FB2" w:rsidRPr="00D34FB2" w14:paraId="0C2B2754" w14:textId="77777777" w:rsidTr="00DB1868">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F93A94C" w14:textId="77777777" w:rsidR="00D34FB2" w:rsidRPr="00D34FB2" w:rsidRDefault="00D34FB2" w:rsidP="00D34FB2">
            <w:pPr>
              <w:spacing w:after="0" w:line="240" w:lineRule="auto"/>
              <w:rPr>
                <w:rFonts w:ascii="Cambria" w:eastAsia="Cambria" w:hAnsi="Cambria" w:cs="Times New Roman"/>
                <w:b/>
                <w:bCs/>
                <w:color w:val="FFFFFF"/>
                <w:sz w:val="24"/>
                <w:szCs w:val="24"/>
              </w:rPr>
            </w:pP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ED29C87"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0CBD1AB"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63752E1"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3735FB3"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Maximum</w:t>
            </w:r>
          </w:p>
        </w:tc>
      </w:tr>
      <w:tr w:rsidR="00D34FB2" w:rsidRPr="00D34FB2" w14:paraId="6D53D384" w14:textId="77777777" w:rsidTr="00DB1868">
        <w:tc>
          <w:tcPr>
            <w:tcW w:w="4258" w:type="dxa"/>
            <w:tcBorders>
              <w:top w:val="single" w:sz="8" w:space="0" w:color="FFFFFF"/>
              <w:left w:val="single" w:sz="8" w:space="0" w:color="FFFFFF"/>
              <w:bottom w:val="single" w:sz="8" w:space="0" w:color="FFFFFF"/>
              <w:right w:val="single" w:sz="24" w:space="0" w:color="FFFFFF"/>
            </w:tcBorders>
            <w:shd w:val="clear" w:color="auto" w:fill="9BBB59"/>
          </w:tcPr>
          <w:p w14:paraId="6E907810"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Entire sample</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75AE0A5"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82.22</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468E3E6"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6FBACBF"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01EEC15"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bl>
    <w:p w14:paraId="43E672C1" w14:textId="77777777" w:rsidR="00D34FB2" w:rsidRPr="00D34FB2" w:rsidRDefault="00D34FB2" w:rsidP="00D34FB2">
      <w:pPr>
        <w:spacing w:after="0" w:line="240" w:lineRule="auto"/>
        <w:rPr>
          <w:rFonts w:ascii="Cambria" w:eastAsia="Cambria" w:hAnsi="Cambria" w:cs="Times New Roman"/>
          <w:sz w:val="24"/>
          <w:szCs w:val="24"/>
        </w:rPr>
      </w:pPr>
    </w:p>
    <w:p w14:paraId="7ACD1D11" w14:textId="77777777" w:rsidR="00D34FB2" w:rsidRPr="00D34FB2" w:rsidRDefault="00D34FB2" w:rsidP="00D34FB2">
      <w:pPr>
        <w:spacing w:after="0" w:line="240" w:lineRule="auto"/>
        <w:rPr>
          <w:rFonts w:ascii="Cambria" w:eastAsia="Cambria" w:hAnsi="Cambria" w:cs="Times New Roman"/>
          <w:sz w:val="24"/>
          <w:szCs w:val="24"/>
        </w:rPr>
      </w:pPr>
    </w:p>
    <w:p w14:paraId="29E115E7" w14:textId="77777777" w:rsidR="00D34FB2" w:rsidRPr="00D34FB2" w:rsidRDefault="00D34FB2" w:rsidP="00D34FB2">
      <w:pPr>
        <w:keepNext/>
        <w:keepLines/>
        <w:spacing w:before="200" w:after="0" w:line="240" w:lineRule="auto"/>
        <w:outlineLvl w:val="1"/>
        <w:rPr>
          <w:rFonts w:ascii="Calibri" w:eastAsia="Times New Roman" w:hAnsi="Calibri" w:cs="Times New Roman"/>
          <w:b/>
          <w:bCs/>
          <w:color w:val="4F81BD"/>
          <w:sz w:val="26"/>
          <w:szCs w:val="26"/>
        </w:rPr>
      </w:pPr>
      <w:bookmarkStart w:id="1" w:name="_Toc48033748"/>
      <w:r w:rsidRPr="00D34FB2">
        <w:rPr>
          <w:rFonts w:ascii="Calibri" w:eastAsia="Times New Roman" w:hAnsi="Calibri" w:cs="Times New Roman"/>
          <w:b/>
          <w:bCs/>
          <w:color w:val="4F81BD"/>
          <w:sz w:val="26"/>
          <w:szCs w:val="26"/>
        </w:rPr>
        <w:t>Table 1.1.2 What percentage of university employees in technology transfer are currently working from home (in June 2020)?  Broken out by country</w:t>
      </w:r>
      <w:bookmarkEnd w:id="1"/>
    </w:p>
    <w:p w14:paraId="3B121B28" w14:textId="77777777" w:rsidR="00D34FB2" w:rsidRPr="00D34FB2" w:rsidRDefault="00D34FB2" w:rsidP="00D34FB2">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1860"/>
        <w:gridCol w:w="1645"/>
        <w:gridCol w:w="1811"/>
        <w:gridCol w:w="1999"/>
        <w:gridCol w:w="2025"/>
      </w:tblGrid>
      <w:tr w:rsidR="00D34FB2" w:rsidRPr="00D34FB2" w14:paraId="7C171821" w14:textId="77777777" w:rsidTr="00DB1868">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0A89803"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Country</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EDC73B3"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A4F4DE2"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F6B7EE4"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9EFB59C"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Maximum</w:t>
            </w:r>
          </w:p>
        </w:tc>
      </w:tr>
      <w:tr w:rsidR="00D34FB2" w:rsidRPr="00D34FB2" w14:paraId="7D78F464" w14:textId="77777777" w:rsidTr="00DB1868">
        <w:tc>
          <w:tcPr>
            <w:tcW w:w="4258" w:type="dxa"/>
            <w:tcBorders>
              <w:top w:val="single" w:sz="8" w:space="0" w:color="FFFFFF"/>
              <w:left w:val="single" w:sz="8" w:space="0" w:color="FFFFFF"/>
              <w:right w:val="single" w:sz="24" w:space="0" w:color="FFFFFF"/>
            </w:tcBorders>
            <w:shd w:val="clear" w:color="auto" w:fill="9BBB59"/>
          </w:tcPr>
          <w:p w14:paraId="1D05B0F0"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USA</w:t>
            </w:r>
          </w:p>
        </w:tc>
        <w:tc>
          <w:tcPr>
            <w:tcW w:w="4258" w:type="dxa"/>
            <w:tcBorders>
              <w:top w:val="single" w:sz="8" w:space="0" w:color="FFFFFF"/>
              <w:left w:val="single" w:sz="8" w:space="0" w:color="FFFFFF"/>
              <w:bottom w:val="nil"/>
              <w:right w:val="single" w:sz="8" w:space="0" w:color="FFFFFF"/>
            </w:tcBorders>
            <w:shd w:val="clear" w:color="auto" w:fill="CDDDAC"/>
          </w:tcPr>
          <w:p w14:paraId="7E619FE8"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84.45</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2407462"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top w:val="single" w:sz="8" w:space="0" w:color="FFFFFF"/>
              <w:left w:val="single" w:sz="8" w:space="0" w:color="FFFFFF"/>
              <w:bottom w:val="nil"/>
              <w:right w:val="single" w:sz="8" w:space="0" w:color="FFFFFF"/>
            </w:tcBorders>
            <w:shd w:val="clear" w:color="auto" w:fill="CDDDAC"/>
          </w:tcPr>
          <w:p w14:paraId="7DBD72B2"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7E5FF1D"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5CF97258" w14:textId="77777777" w:rsidTr="00DB1868">
        <w:tc>
          <w:tcPr>
            <w:tcW w:w="4258" w:type="dxa"/>
            <w:tcBorders>
              <w:left w:val="single" w:sz="8" w:space="0" w:color="FFFFFF"/>
              <w:right w:val="single" w:sz="24" w:space="0" w:color="FFFFFF"/>
            </w:tcBorders>
            <w:shd w:val="clear" w:color="auto" w:fill="9BBB59"/>
          </w:tcPr>
          <w:p w14:paraId="2444A002"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Non-USA</w:t>
            </w:r>
          </w:p>
        </w:tc>
        <w:tc>
          <w:tcPr>
            <w:tcW w:w="4258" w:type="dxa"/>
            <w:tcBorders>
              <w:bottom w:val="single" w:sz="8" w:space="0" w:color="FFFFFF"/>
            </w:tcBorders>
            <w:shd w:val="clear" w:color="auto" w:fill="CDDDAC"/>
          </w:tcPr>
          <w:p w14:paraId="77BB33FB"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70.67</w:t>
            </w:r>
          </w:p>
        </w:tc>
        <w:tc>
          <w:tcPr>
            <w:tcW w:w="4258" w:type="dxa"/>
            <w:shd w:val="clear" w:color="auto" w:fill="E6EED5"/>
          </w:tcPr>
          <w:p w14:paraId="63C61A6B"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97.50</w:t>
            </w:r>
          </w:p>
        </w:tc>
        <w:tc>
          <w:tcPr>
            <w:tcW w:w="4258" w:type="dxa"/>
            <w:tcBorders>
              <w:bottom w:val="single" w:sz="8" w:space="0" w:color="FFFFFF"/>
            </w:tcBorders>
            <w:shd w:val="clear" w:color="auto" w:fill="CDDDAC"/>
          </w:tcPr>
          <w:p w14:paraId="41F06CFD"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4.00</w:t>
            </w:r>
          </w:p>
        </w:tc>
        <w:tc>
          <w:tcPr>
            <w:tcW w:w="4258" w:type="dxa"/>
            <w:shd w:val="clear" w:color="auto" w:fill="E6EED5"/>
          </w:tcPr>
          <w:p w14:paraId="3F91F1E3"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bl>
    <w:p w14:paraId="68A494D9" w14:textId="77777777" w:rsidR="00D34FB2" w:rsidRPr="00D34FB2" w:rsidRDefault="00D34FB2" w:rsidP="00D34FB2">
      <w:pPr>
        <w:spacing w:after="0" w:line="240" w:lineRule="auto"/>
        <w:rPr>
          <w:rFonts w:ascii="Cambria" w:eastAsia="Cambria" w:hAnsi="Cambria" w:cs="Times New Roman"/>
          <w:sz w:val="24"/>
          <w:szCs w:val="24"/>
        </w:rPr>
      </w:pPr>
    </w:p>
    <w:p w14:paraId="0CEF44D7" w14:textId="77777777" w:rsidR="00D34FB2" w:rsidRPr="00D34FB2" w:rsidRDefault="00D34FB2" w:rsidP="00D34FB2">
      <w:pPr>
        <w:spacing w:after="0" w:line="240" w:lineRule="auto"/>
        <w:rPr>
          <w:rFonts w:ascii="Cambria" w:eastAsia="Cambria" w:hAnsi="Cambria" w:cs="Times New Roman"/>
          <w:sz w:val="24"/>
          <w:szCs w:val="24"/>
        </w:rPr>
      </w:pPr>
    </w:p>
    <w:p w14:paraId="5230B72F" w14:textId="77777777" w:rsidR="00D34FB2" w:rsidRPr="00D34FB2" w:rsidRDefault="00D34FB2" w:rsidP="00D34FB2">
      <w:pPr>
        <w:keepNext/>
        <w:keepLines/>
        <w:spacing w:before="200" w:after="0" w:line="240" w:lineRule="auto"/>
        <w:outlineLvl w:val="1"/>
        <w:rPr>
          <w:rFonts w:ascii="Calibri" w:eastAsia="Times New Roman" w:hAnsi="Calibri" w:cs="Times New Roman"/>
          <w:b/>
          <w:bCs/>
          <w:color w:val="4F81BD"/>
          <w:sz w:val="26"/>
          <w:szCs w:val="26"/>
        </w:rPr>
      </w:pPr>
      <w:bookmarkStart w:id="2" w:name="_Toc48033749"/>
      <w:r w:rsidRPr="00D34FB2">
        <w:rPr>
          <w:rFonts w:ascii="Calibri" w:eastAsia="Times New Roman" w:hAnsi="Calibri" w:cs="Times New Roman"/>
          <w:b/>
          <w:bCs/>
          <w:color w:val="4F81BD"/>
          <w:sz w:val="26"/>
          <w:szCs w:val="26"/>
        </w:rPr>
        <w:t>Table 1.1.3 What percentage of university employees in technology transfer are currently working from home (in June 2020)?  Broken out by Int’l Ranking</w:t>
      </w:r>
      <w:bookmarkEnd w:id="2"/>
    </w:p>
    <w:p w14:paraId="31F06010" w14:textId="77777777" w:rsidR="00D34FB2" w:rsidRPr="00D34FB2" w:rsidRDefault="00D34FB2" w:rsidP="00D34FB2">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1881"/>
        <w:gridCol w:w="1639"/>
        <w:gridCol w:w="1806"/>
        <w:gridCol w:w="1994"/>
        <w:gridCol w:w="2020"/>
      </w:tblGrid>
      <w:tr w:rsidR="00D34FB2" w:rsidRPr="00D34FB2" w14:paraId="21FB92C2" w14:textId="77777777" w:rsidTr="00DB1868">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DA2256B"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Int’l Ranking</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0827163"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7448BA7"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BAE515A"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97393D8"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Maximum</w:t>
            </w:r>
          </w:p>
        </w:tc>
      </w:tr>
      <w:tr w:rsidR="00D34FB2" w:rsidRPr="00D34FB2" w14:paraId="7A9CCB94" w14:textId="77777777" w:rsidTr="00DB1868">
        <w:tc>
          <w:tcPr>
            <w:tcW w:w="4258" w:type="dxa"/>
            <w:tcBorders>
              <w:top w:val="single" w:sz="8" w:space="0" w:color="FFFFFF"/>
              <w:left w:val="single" w:sz="8" w:space="0" w:color="FFFFFF"/>
              <w:right w:val="single" w:sz="24" w:space="0" w:color="FFFFFF"/>
            </w:tcBorders>
            <w:shd w:val="clear" w:color="auto" w:fill="9BBB59"/>
          </w:tcPr>
          <w:p w14:paraId="4B39F0FF"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Top 59</w:t>
            </w:r>
          </w:p>
        </w:tc>
        <w:tc>
          <w:tcPr>
            <w:tcW w:w="4258" w:type="dxa"/>
            <w:tcBorders>
              <w:top w:val="single" w:sz="8" w:space="0" w:color="FFFFFF"/>
              <w:left w:val="single" w:sz="8" w:space="0" w:color="FFFFFF"/>
              <w:bottom w:val="nil"/>
              <w:right w:val="single" w:sz="8" w:space="0" w:color="FFFFFF"/>
            </w:tcBorders>
            <w:shd w:val="clear" w:color="auto" w:fill="CDDDAC"/>
          </w:tcPr>
          <w:p w14:paraId="08DF3C49"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99.78</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718613B"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top w:val="single" w:sz="8" w:space="0" w:color="FFFFFF"/>
              <w:left w:val="single" w:sz="8" w:space="0" w:color="FFFFFF"/>
              <w:bottom w:val="nil"/>
              <w:right w:val="single" w:sz="8" w:space="0" w:color="FFFFFF"/>
            </w:tcBorders>
            <w:shd w:val="clear" w:color="auto" w:fill="CDDDAC"/>
          </w:tcPr>
          <w:p w14:paraId="7D5714C8"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98.00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10C542B5"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1F0DCFD0" w14:textId="77777777" w:rsidTr="00DB1868">
        <w:tc>
          <w:tcPr>
            <w:tcW w:w="4258" w:type="dxa"/>
            <w:tcBorders>
              <w:left w:val="single" w:sz="8" w:space="0" w:color="FFFFFF"/>
              <w:right w:val="single" w:sz="24" w:space="0" w:color="FFFFFF"/>
            </w:tcBorders>
            <w:shd w:val="clear" w:color="auto" w:fill="9BBB59"/>
          </w:tcPr>
          <w:p w14:paraId="6C3AE4F3"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60 - 99</w:t>
            </w:r>
          </w:p>
        </w:tc>
        <w:tc>
          <w:tcPr>
            <w:tcW w:w="4258" w:type="dxa"/>
            <w:tcBorders>
              <w:bottom w:val="nil"/>
            </w:tcBorders>
            <w:shd w:val="clear" w:color="auto" w:fill="CDDDAC"/>
          </w:tcPr>
          <w:p w14:paraId="2A6E259B"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79.44</w:t>
            </w:r>
          </w:p>
        </w:tc>
        <w:tc>
          <w:tcPr>
            <w:tcW w:w="4258" w:type="dxa"/>
            <w:shd w:val="clear" w:color="auto" w:fill="E6EED5"/>
          </w:tcPr>
          <w:p w14:paraId="5EA5715D"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bottom w:val="nil"/>
            </w:tcBorders>
            <w:shd w:val="clear" w:color="auto" w:fill="CDDDAC"/>
          </w:tcPr>
          <w:p w14:paraId="0BFAF69F"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4.00</w:t>
            </w:r>
          </w:p>
        </w:tc>
        <w:tc>
          <w:tcPr>
            <w:tcW w:w="4258" w:type="dxa"/>
            <w:shd w:val="clear" w:color="auto" w:fill="E6EED5"/>
          </w:tcPr>
          <w:p w14:paraId="35D3F293"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43146AF2" w14:textId="77777777" w:rsidTr="00DB1868">
        <w:tc>
          <w:tcPr>
            <w:tcW w:w="4258" w:type="dxa"/>
            <w:tcBorders>
              <w:top w:val="single" w:sz="8" w:space="0" w:color="FFFFFF"/>
              <w:left w:val="single" w:sz="8" w:space="0" w:color="FFFFFF"/>
              <w:right w:val="single" w:sz="24" w:space="0" w:color="FFFFFF"/>
            </w:tcBorders>
            <w:shd w:val="clear" w:color="auto" w:fill="9BBB59"/>
          </w:tcPr>
          <w:p w14:paraId="6FEA334E"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100 - 200</w:t>
            </w:r>
          </w:p>
        </w:tc>
        <w:tc>
          <w:tcPr>
            <w:tcW w:w="4258" w:type="dxa"/>
            <w:tcBorders>
              <w:top w:val="single" w:sz="8" w:space="0" w:color="FFFFFF"/>
              <w:left w:val="single" w:sz="8" w:space="0" w:color="FFFFFF"/>
              <w:bottom w:val="nil"/>
              <w:right w:val="single" w:sz="8" w:space="0" w:color="FFFFFF"/>
            </w:tcBorders>
            <w:shd w:val="clear" w:color="auto" w:fill="CDDDAC"/>
          </w:tcPr>
          <w:p w14:paraId="06BF21E3"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77.80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D83C054"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top w:val="single" w:sz="8" w:space="0" w:color="FFFFFF"/>
              <w:left w:val="single" w:sz="8" w:space="0" w:color="FFFFFF"/>
              <w:bottom w:val="nil"/>
              <w:right w:val="single" w:sz="8" w:space="0" w:color="FFFFFF"/>
            </w:tcBorders>
            <w:shd w:val="clear" w:color="auto" w:fill="CDDDAC"/>
          </w:tcPr>
          <w:p w14:paraId="72763F90"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3.00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D716AA1"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79E5C6D4" w14:textId="77777777" w:rsidTr="00DB1868">
        <w:tc>
          <w:tcPr>
            <w:tcW w:w="4258" w:type="dxa"/>
            <w:tcBorders>
              <w:left w:val="single" w:sz="8" w:space="0" w:color="FFFFFF"/>
              <w:right w:val="single" w:sz="24" w:space="0" w:color="FFFFFF"/>
            </w:tcBorders>
            <w:shd w:val="clear" w:color="auto" w:fill="9BBB59"/>
          </w:tcPr>
          <w:p w14:paraId="01579232"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More than 200</w:t>
            </w:r>
          </w:p>
        </w:tc>
        <w:tc>
          <w:tcPr>
            <w:tcW w:w="4258" w:type="dxa"/>
            <w:tcBorders>
              <w:bottom w:val="single" w:sz="8" w:space="0" w:color="FFFFFF"/>
            </w:tcBorders>
            <w:shd w:val="clear" w:color="auto" w:fill="CDDDAC"/>
          </w:tcPr>
          <w:p w14:paraId="17903832"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72.33</w:t>
            </w:r>
          </w:p>
        </w:tc>
        <w:tc>
          <w:tcPr>
            <w:tcW w:w="4258" w:type="dxa"/>
            <w:shd w:val="clear" w:color="auto" w:fill="E6EED5"/>
          </w:tcPr>
          <w:p w14:paraId="12C89A34"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bottom w:val="single" w:sz="8" w:space="0" w:color="FFFFFF"/>
            </w:tcBorders>
            <w:shd w:val="clear" w:color="auto" w:fill="CDDDAC"/>
          </w:tcPr>
          <w:p w14:paraId="34D0792C"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w:t>
            </w:r>
          </w:p>
        </w:tc>
        <w:tc>
          <w:tcPr>
            <w:tcW w:w="4258" w:type="dxa"/>
            <w:shd w:val="clear" w:color="auto" w:fill="E6EED5"/>
          </w:tcPr>
          <w:p w14:paraId="3CC558A0"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bl>
    <w:p w14:paraId="7F09AD4C" w14:textId="77777777" w:rsidR="00D34FB2" w:rsidRPr="00D34FB2" w:rsidRDefault="00D34FB2" w:rsidP="00D34FB2">
      <w:pPr>
        <w:spacing w:after="0" w:line="240" w:lineRule="auto"/>
        <w:rPr>
          <w:rFonts w:ascii="Cambria" w:eastAsia="Cambria" w:hAnsi="Cambria" w:cs="Times New Roman"/>
          <w:sz w:val="24"/>
          <w:szCs w:val="24"/>
        </w:rPr>
      </w:pPr>
    </w:p>
    <w:p w14:paraId="314A273C" w14:textId="77777777" w:rsidR="00D34FB2" w:rsidRPr="00D34FB2" w:rsidRDefault="00D34FB2" w:rsidP="00D34FB2">
      <w:pPr>
        <w:spacing w:after="0" w:line="240" w:lineRule="auto"/>
        <w:rPr>
          <w:rFonts w:ascii="Cambria" w:eastAsia="Cambria" w:hAnsi="Cambria" w:cs="Times New Roman"/>
          <w:sz w:val="24"/>
          <w:szCs w:val="24"/>
        </w:rPr>
      </w:pPr>
    </w:p>
    <w:p w14:paraId="04CFEE8F" w14:textId="77777777" w:rsidR="00D34FB2" w:rsidRPr="00D34FB2" w:rsidRDefault="00D34FB2" w:rsidP="00D34FB2">
      <w:pPr>
        <w:keepNext/>
        <w:keepLines/>
        <w:spacing w:before="200" w:after="0" w:line="240" w:lineRule="auto"/>
        <w:outlineLvl w:val="1"/>
        <w:rPr>
          <w:rFonts w:ascii="Calibri" w:eastAsia="Times New Roman" w:hAnsi="Calibri" w:cs="Times New Roman"/>
          <w:b/>
          <w:bCs/>
          <w:color w:val="4F81BD"/>
          <w:sz w:val="26"/>
          <w:szCs w:val="26"/>
        </w:rPr>
      </w:pPr>
      <w:r w:rsidRPr="00D34FB2">
        <w:rPr>
          <w:rFonts w:ascii="Calibri" w:eastAsia="Times New Roman" w:hAnsi="Calibri" w:cs="Times New Roman"/>
          <w:b/>
          <w:bCs/>
          <w:color w:val="4F81BD"/>
          <w:sz w:val="26"/>
          <w:szCs w:val="26"/>
        </w:rPr>
        <w:br w:type="page"/>
      </w:r>
      <w:bookmarkStart w:id="3" w:name="_Toc48033750"/>
      <w:r w:rsidRPr="00D34FB2">
        <w:rPr>
          <w:rFonts w:ascii="Calibri" w:eastAsia="Times New Roman" w:hAnsi="Calibri" w:cs="Times New Roman"/>
          <w:b/>
          <w:bCs/>
          <w:color w:val="4F81BD"/>
          <w:sz w:val="26"/>
          <w:szCs w:val="26"/>
        </w:rPr>
        <w:lastRenderedPageBreak/>
        <w:t>Table 1.1.4 What percentage of university employees in technology transfer are currently working from home (in June 2020)?  Broken out by enrollment</w:t>
      </w:r>
      <w:bookmarkEnd w:id="3"/>
    </w:p>
    <w:p w14:paraId="37FF9B8C" w14:textId="77777777" w:rsidR="00D34FB2" w:rsidRPr="00D34FB2" w:rsidRDefault="00D34FB2" w:rsidP="00D34FB2">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2087"/>
        <w:gridCol w:w="1583"/>
        <w:gridCol w:w="1753"/>
        <w:gridCol w:w="1945"/>
        <w:gridCol w:w="1972"/>
      </w:tblGrid>
      <w:tr w:rsidR="00D34FB2" w:rsidRPr="00D34FB2" w14:paraId="47E7AA76" w14:textId="77777777" w:rsidTr="00DB1868">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3FF1B28"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Enrollment</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CC1AA71"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3CB493E2"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69A0EFA"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F3D90C6"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Maximum</w:t>
            </w:r>
          </w:p>
        </w:tc>
      </w:tr>
      <w:tr w:rsidR="00D34FB2" w:rsidRPr="00D34FB2" w14:paraId="35A61F35" w14:textId="77777777" w:rsidTr="00DB1868">
        <w:tc>
          <w:tcPr>
            <w:tcW w:w="4258" w:type="dxa"/>
            <w:tcBorders>
              <w:top w:val="single" w:sz="8" w:space="0" w:color="FFFFFF"/>
              <w:left w:val="single" w:sz="8" w:space="0" w:color="FFFFFF"/>
              <w:right w:val="single" w:sz="24" w:space="0" w:color="FFFFFF"/>
            </w:tcBorders>
            <w:shd w:val="clear" w:color="auto" w:fill="9BBB59"/>
          </w:tcPr>
          <w:p w14:paraId="1D8342FE"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Less than 11000</w:t>
            </w:r>
          </w:p>
        </w:tc>
        <w:tc>
          <w:tcPr>
            <w:tcW w:w="4258" w:type="dxa"/>
            <w:tcBorders>
              <w:top w:val="single" w:sz="8" w:space="0" w:color="FFFFFF"/>
              <w:left w:val="single" w:sz="8" w:space="0" w:color="FFFFFF"/>
              <w:bottom w:val="nil"/>
              <w:right w:val="single" w:sz="8" w:space="0" w:color="FFFFFF"/>
            </w:tcBorders>
            <w:shd w:val="clear" w:color="auto" w:fill="CDDDAC"/>
          </w:tcPr>
          <w:p w14:paraId="4FADC0BF"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57.67</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57C83B3F"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50.00</w:t>
            </w:r>
          </w:p>
        </w:tc>
        <w:tc>
          <w:tcPr>
            <w:tcW w:w="4258" w:type="dxa"/>
            <w:tcBorders>
              <w:top w:val="single" w:sz="8" w:space="0" w:color="FFFFFF"/>
              <w:left w:val="single" w:sz="8" w:space="0" w:color="FFFFFF"/>
              <w:bottom w:val="nil"/>
              <w:right w:val="single" w:sz="8" w:space="0" w:color="FFFFFF"/>
            </w:tcBorders>
            <w:shd w:val="clear" w:color="auto" w:fill="CDDDAC"/>
          </w:tcPr>
          <w:p w14:paraId="3795D440"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3.00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9FC7877"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000946D6" w14:textId="77777777" w:rsidTr="00DB1868">
        <w:tc>
          <w:tcPr>
            <w:tcW w:w="4258" w:type="dxa"/>
            <w:tcBorders>
              <w:left w:val="single" w:sz="8" w:space="0" w:color="FFFFFF"/>
              <w:right w:val="single" w:sz="24" w:space="0" w:color="FFFFFF"/>
            </w:tcBorders>
            <w:shd w:val="clear" w:color="auto" w:fill="9BBB59"/>
          </w:tcPr>
          <w:p w14:paraId="41081403"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11000 - 17999</w:t>
            </w:r>
          </w:p>
        </w:tc>
        <w:tc>
          <w:tcPr>
            <w:tcW w:w="4258" w:type="dxa"/>
            <w:tcBorders>
              <w:bottom w:val="nil"/>
            </w:tcBorders>
            <w:shd w:val="clear" w:color="auto" w:fill="CDDDAC"/>
          </w:tcPr>
          <w:p w14:paraId="6DF4962C"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99.78</w:t>
            </w:r>
          </w:p>
        </w:tc>
        <w:tc>
          <w:tcPr>
            <w:tcW w:w="4258" w:type="dxa"/>
            <w:shd w:val="clear" w:color="auto" w:fill="E6EED5"/>
          </w:tcPr>
          <w:p w14:paraId="5B320314"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bottom w:val="nil"/>
            </w:tcBorders>
            <w:shd w:val="clear" w:color="auto" w:fill="CDDDAC"/>
          </w:tcPr>
          <w:p w14:paraId="28AD0217"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98.00</w:t>
            </w:r>
          </w:p>
        </w:tc>
        <w:tc>
          <w:tcPr>
            <w:tcW w:w="4258" w:type="dxa"/>
            <w:shd w:val="clear" w:color="auto" w:fill="E6EED5"/>
          </w:tcPr>
          <w:p w14:paraId="1035EE72"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5E6C51FD" w14:textId="77777777" w:rsidTr="00DB1868">
        <w:tc>
          <w:tcPr>
            <w:tcW w:w="4258" w:type="dxa"/>
            <w:tcBorders>
              <w:top w:val="single" w:sz="8" w:space="0" w:color="FFFFFF"/>
              <w:left w:val="single" w:sz="8" w:space="0" w:color="FFFFFF"/>
              <w:right w:val="single" w:sz="24" w:space="0" w:color="FFFFFF"/>
            </w:tcBorders>
            <w:shd w:val="clear" w:color="auto" w:fill="9BBB59"/>
          </w:tcPr>
          <w:p w14:paraId="7EEF34CA"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18000 - 30000</w:t>
            </w:r>
          </w:p>
        </w:tc>
        <w:tc>
          <w:tcPr>
            <w:tcW w:w="4258" w:type="dxa"/>
            <w:tcBorders>
              <w:top w:val="single" w:sz="8" w:space="0" w:color="FFFFFF"/>
              <w:left w:val="single" w:sz="8" w:space="0" w:color="FFFFFF"/>
              <w:bottom w:val="nil"/>
              <w:right w:val="single" w:sz="8" w:space="0" w:color="FFFFFF"/>
            </w:tcBorders>
            <w:shd w:val="clear" w:color="auto" w:fill="CDDDAC"/>
          </w:tcPr>
          <w:p w14:paraId="39C91A4D"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89.90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7302D941"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top w:val="single" w:sz="8" w:space="0" w:color="FFFFFF"/>
              <w:left w:val="single" w:sz="8" w:space="0" w:color="FFFFFF"/>
              <w:bottom w:val="nil"/>
              <w:right w:val="single" w:sz="8" w:space="0" w:color="FFFFFF"/>
            </w:tcBorders>
            <w:shd w:val="clear" w:color="auto" w:fill="CDDDAC"/>
          </w:tcPr>
          <w:p w14:paraId="4F559849"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4.00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1C00429"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52E2F91B" w14:textId="77777777" w:rsidTr="00DB1868">
        <w:tc>
          <w:tcPr>
            <w:tcW w:w="4258" w:type="dxa"/>
            <w:tcBorders>
              <w:left w:val="single" w:sz="8" w:space="0" w:color="FFFFFF"/>
              <w:right w:val="single" w:sz="24" w:space="0" w:color="FFFFFF"/>
            </w:tcBorders>
            <w:shd w:val="clear" w:color="auto" w:fill="9BBB59"/>
          </w:tcPr>
          <w:p w14:paraId="7C92407B"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More than 30000</w:t>
            </w:r>
          </w:p>
        </w:tc>
        <w:tc>
          <w:tcPr>
            <w:tcW w:w="4258" w:type="dxa"/>
            <w:tcBorders>
              <w:bottom w:val="single" w:sz="8" w:space="0" w:color="FFFFFF"/>
            </w:tcBorders>
            <w:shd w:val="clear" w:color="auto" w:fill="CDDDAC"/>
          </w:tcPr>
          <w:p w14:paraId="11C0AC44"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80.67</w:t>
            </w:r>
          </w:p>
        </w:tc>
        <w:tc>
          <w:tcPr>
            <w:tcW w:w="4258" w:type="dxa"/>
            <w:shd w:val="clear" w:color="auto" w:fill="E6EED5"/>
          </w:tcPr>
          <w:p w14:paraId="279D70AA"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bottom w:val="single" w:sz="8" w:space="0" w:color="FFFFFF"/>
            </w:tcBorders>
            <w:shd w:val="clear" w:color="auto" w:fill="CDDDAC"/>
          </w:tcPr>
          <w:p w14:paraId="5DF7F9EE"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w:t>
            </w:r>
          </w:p>
        </w:tc>
        <w:tc>
          <w:tcPr>
            <w:tcW w:w="4258" w:type="dxa"/>
            <w:shd w:val="clear" w:color="auto" w:fill="E6EED5"/>
          </w:tcPr>
          <w:p w14:paraId="0D3C06F1"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bl>
    <w:p w14:paraId="687B6B6E" w14:textId="77777777" w:rsidR="00D34FB2" w:rsidRPr="00D34FB2" w:rsidRDefault="00D34FB2" w:rsidP="00D34FB2">
      <w:pPr>
        <w:spacing w:after="0" w:line="240" w:lineRule="auto"/>
        <w:rPr>
          <w:rFonts w:ascii="Cambria" w:eastAsia="Cambria" w:hAnsi="Cambria" w:cs="Times New Roman"/>
          <w:sz w:val="24"/>
          <w:szCs w:val="24"/>
        </w:rPr>
      </w:pPr>
    </w:p>
    <w:p w14:paraId="61D54701" w14:textId="77777777" w:rsidR="00D34FB2" w:rsidRPr="00D34FB2" w:rsidRDefault="00D34FB2" w:rsidP="00D34FB2">
      <w:pPr>
        <w:spacing w:after="0" w:line="240" w:lineRule="auto"/>
        <w:rPr>
          <w:rFonts w:ascii="Cambria" w:eastAsia="Cambria" w:hAnsi="Cambria" w:cs="Times New Roman"/>
          <w:sz w:val="24"/>
          <w:szCs w:val="24"/>
        </w:rPr>
      </w:pPr>
    </w:p>
    <w:p w14:paraId="4E11EEB8" w14:textId="77777777" w:rsidR="00D34FB2" w:rsidRPr="00D34FB2" w:rsidRDefault="00D34FB2" w:rsidP="00D34FB2">
      <w:pPr>
        <w:keepNext/>
        <w:keepLines/>
        <w:spacing w:before="200" w:after="0" w:line="240" w:lineRule="auto"/>
        <w:outlineLvl w:val="1"/>
        <w:rPr>
          <w:rFonts w:ascii="Calibri" w:eastAsia="Times New Roman" w:hAnsi="Calibri" w:cs="Times New Roman"/>
          <w:b/>
          <w:bCs/>
          <w:color w:val="4F81BD"/>
          <w:sz w:val="26"/>
          <w:szCs w:val="26"/>
        </w:rPr>
      </w:pPr>
      <w:bookmarkStart w:id="4" w:name="_Toc48033751"/>
      <w:r w:rsidRPr="00D34FB2">
        <w:rPr>
          <w:rFonts w:ascii="Calibri" w:eastAsia="Times New Roman" w:hAnsi="Calibri" w:cs="Times New Roman"/>
          <w:b/>
          <w:bCs/>
          <w:color w:val="4F81BD"/>
          <w:sz w:val="26"/>
          <w:szCs w:val="26"/>
        </w:rPr>
        <w:t>Table 1.1.5 What percentage of university employees in technology transfer are currently working from home (in June 2020)?  Broken out by what area of technology accounts for the highest percentage of your institutional revenues or, if no recent revenue, patent applications?</w:t>
      </w:r>
      <w:bookmarkEnd w:id="4"/>
    </w:p>
    <w:p w14:paraId="20FFDE44" w14:textId="77777777" w:rsidR="00D34FB2" w:rsidRPr="00D34FB2" w:rsidRDefault="00D34FB2" w:rsidP="00D34FB2">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2228"/>
        <w:gridCol w:w="1544"/>
        <w:gridCol w:w="1717"/>
        <w:gridCol w:w="1912"/>
        <w:gridCol w:w="1939"/>
      </w:tblGrid>
      <w:tr w:rsidR="00D34FB2" w:rsidRPr="00D34FB2" w14:paraId="28211239" w14:textId="77777777" w:rsidTr="00DB1868">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2FE8CE1"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What area of technology accounts for the highest percentage of your institutional revenues or, if no recent revenue, patent applications?</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4A6F53BA"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BEBE50E"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13BF25CD"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719E98A"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Maximum</w:t>
            </w:r>
          </w:p>
        </w:tc>
      </w:tr>
      <w:tr w:rsidR="00D34FB2" w:rsidRPr="00D34FB2" w14:paraId="1F4E2F77" w14:textId="77777777" w:rsidTr="00DB1868">
        <w:tc>
          <w:tcPr>
            <w:tcW w:w="4258" w:type="dxa"/>
            <w:tcBorders>
              <w:top w:val="single" w:sz="8" w:space="0" w:color="FFFFFF"/>
              <w:left w:val="single" w:sz="8" w:space="0" w:color="FFFFFF"/>
              <w:right w:val="single" w:sz="24" w:space="0" w:color="FFFFFF"/>
            </w:tcBorders>
            <w:shd w:val="clear" w:color="auto" w:fill="9BBB59"/>
          </w:tcPr>
          <w:p w14:paraId="17C4EC4D"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Biology &amp; Healthcare</w:t>
            </w:r>
          </w:p>
        </w:tc>
        <w:tc>
          <w:tcPr>
            <w:tcW w:w="4258" w:type="dxa"/>
            <w:tcBorders>
              <w:top w:val="single" w:sz="8" w:space="0" w:color="FFFFFF"/>
              <w:left w:val="single" w:sz="8" w:space="0" w:color="FFFFFF"/>
              <w:bottom w:val="nil"/>
              <w:right w:val="single" w:sz="8" w:space="0" w:color="FFFFFF"/>
            </w:tcBorders>
            <w:shd w:val="clear" w:color="auto" w:fill="CDDDAC"/>
          </w:tcPr>
          <w:p w14:paraId="78AA0668"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83.97</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2DC4CC14"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top w:val="single" w:sz="8" w:space="0" w:color="FFFFFF"/>
              <w:left w:val="single" w:sz="8" w:space="0" w:color="FFFFFF"/>
              <w:bottom w:val="nil"/>
              <w:right w:val="single" w:sz="8" w:space="0" w:color="FFFFFF"/>
            </w:tcBorders>
            <w:shd w:val="clear" w:color="auto" w:fill="CDDDAC"/>
          </w:tcPr>
          <w:p w14:paraId="71D5DE53"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4BF05CC"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0FA4502D" w14:textId="77777777" w:rsidTr="00DB1868">
        <w:tc>
          <w:tcPr>
            <w:tcW w:w="4258" w:type="dxa"/>
            <w:tcBorders>
              <w:left w:val="single" w:sz="8" w:space="0" w:color="FFFFFF"/>
              <w:right w:val="single" w:sz="24" w:space="0" w:color="FFFFFF"/>
            </w:tcBorders>
            <w:shd w:val="clear" w:color="auto" w:fill="9BBB59"/>
          </w:tcPr>
          <w:p w14:paraId="157F9F3B"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Engineering</w:t>
            </w:r>
          </w:p>
        </w:tc>
        <w:tc>
          <w:tcPr>
            <w:tcW w:w="4258" w:type="dxa"/>
            <w:tcBorders>
              <w:bottom w:val="single" w:sz="8" w:space="0" w:color="FFFFFF"/>
            </w:tcBorders>
            <w:shd w:val="clear" w:color="auto" w:fill="CDDDAC"/>
          </w:tcPr>
          <w:p w14:paraId="5C0C5A59"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75.88</w:t>
            </w:r>
          </w:p>
        </w:tc>
        <w:tc>
          <w:tcPr>
            <w:tcW w:w="4258" w:type="dxa"/>
            <w:shd w:val="clear" w:color="auto" w:fill="E6EED5"/>
          </w:tcPr>
          <w:p w14:paraId="60F2DFD9"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bottom w:val="single" w:sz="8" w:space="0" w:color="FFFFFF"/>
            </w:tcBorders>
            <w:shd w:val="clear" w:color="auto" w:fill="CDDDAC"/>
          </w:tcPr>
          <w:p w14:paraId="608267AA"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3.00</w:t>
            </w:r>
          </w:p>
        </w:tc>
        <w:tc>
          <w:tcPr>
            <w:tcW w:w="4258" w:type="dxa"/>
            <w:shd w:val="clear" w:color="auto" w:fill="E6EED5"/>
          </w:tcPr>
          <w:p w14:paraId="05CFCAD0"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bl>
    <w:p w14:paraId="2DA4942F" w14:textId="77777777" w:rsidR="00D34FB2" w:rsidRPr="00D34FB2" w:rsidRDefault="00D34FB2" w:rsidP="00D34FB2">
      <w:pPr>
        <w:spacing w:after="0" w:line="240" w:lineRule="auto"/>
        <w:rPr>
          <w:rFonts w:ascii="Cambria" w:eastAsia="Cambria" w:hAnsi="Cambria" w:cs="Times New Roman"/>
          <w:sz w:val="24"/>
          <w:szCs w:val="24"/>
        </w:rPr>
      </w:pPr>
    </w:p>
    <w:p w14:paraId="1DD58DA4" w14:textId="77777777" w:rsidR="00D34FB2" w:rsidRPr="00D34FB2" w:rsidRDefault="00D34FB2" w:rsidP="00D34FB2">
      <w:pPr>
        <w:spacing w:after="0" w:line="240" w:lineRule="auto"/>
        <w:rPr>
          <w:rFonts w:ascii="Cambria" w:eastAsia="Cambria" w:hAnsi="Cambria" w:cs="Times New Roman"/>
          <w:sz w:val="24"/>
          <w:szCs w:val="24"/>
        </w:rPr>
      </w:pPr>
    </w:p>
    <w:p w14:paraId="24A799C2" w14:textId="77777777" w:rsidR="00D34FB2" w:rsidRPr="00D34FB2" w:rsidRDefault="00D34FB2" w:rsidP="00D34FB2">
      <w:pPr>
        <w:keepNext/>
        <w:keepLines/>
        <w:spacing w:before="200" w:after="0" w:line="240" w:lineRule="auto"/>
        <w:outlineLvl w:val="1"/>
        <w:rPr>
          <w:rFonts w:ascii="Calibri" w:eastAsia="Times New Roman" w:hAnsi="Calibri" w:cs="Times New Roman"/>
          <w:b/>
          <w:bCs/>
          <w:color w:val="4F81BD"/>
          <w:sz w:val="26"/>
          <w:szCs w:val="26"/>
        </w:rPr>
      </w:pPr>
      <w:r w:rsidRPr="00D34FB2">
        <w:rPr>
          <w:rFonts w:ascii="Calibri" w:eastAsia="Times New Roman" w:hAnsi="Calibri" w:cs="Times New Roman"/>
          <w:b/>
          <w:bCs/>
          <w:color w:val="4F81BD"/>
          <w:sz w:val="26"/>
          <w:szCs w:val="26"/>
        </w:rPr>
        <w:br w:type="page"/>
      </w:r>
      <w:bookmarkStart w:id="5" w:name="_Toc48033752"/>
      <w:r w:rsidRPr="00D34FB2">
        <w:rPr>
          <w:rFonts w:ascii="Calibri" w:eastAsia="Times New Roman" w:hAnsi="Calibri" w:cs="Times New Roman"/>
          <w:b/>
          <w:bCs/>
          <w:color w:val="4F81BD"/>
          <w:sz w:val="26"/>
          <w:szCs w:val="26"/>
        </w:rPr>
        <w:lastRenderedPageBreak/>
        <w:t>Table 1.1.6 What percentage of university employees in technology transfer are currently working from home (in June 2020)?  Broken out by university/college type</w:t>
      </w:r>
      <w:bookmarkEnd w:id="5"/>
    </w:p>
    <w:p w14:paraId="4CC25E66" w14:textId="77777777" w:rsidR="00D34FB2" w:rsidRPr="00D34FB2" w:rsidRDefault="00D34FB2" w:rsidP="00D34FB2">
      <w:pPr>
        <w:spacing w:after="0" w:line="240" w:lineRule="auto"/>
        <w:rPr>
          <w:rFonts w:ascii="Cambria" w:eastAsia="Cambria" w:hAnsi="Cambria" w:cs="Times New Roman"/>
          <w:sz w:val="24"/>
          <w:szCs w:val="24"/>
        </w:rPr>
      </w:pPr>
    </w:p>
    <w:tbl>
      <w:tblPr>
        <w:tblW w:w="0" w:type="auto"/>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0A0" w:firstRow="1" w:lastRow="0" w:firstColumn="1" w:lastColumn="0" w:noHBand="0" w:noVBand="0"/>
      </w:tblPr>
      <w:tblGrid>
        <w:gridCol w:w="2621"/>
        <w:gridCol w:w="1437"/>
        <w:gridCol w:w="1616"/>
        <w:gridCol w:w="1819"/>
        <w:gridCol w:w="1847"/>
      </w:tblGrid>
      <w:tr w:rsidR="00D34FB2" w:rsidRPr="00D34FB2" w14:paraId="6332B12D" w14:textId="77777777" w:rsidTr="00DB1868">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57AC4E5D"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University/college type</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0847216D"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2BDA0BB2"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Median</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66FF6EDF"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Minimum</w:t>
            </w:r>
          </w:p>
        </w:tc>
        <w:tc>
          <w:tcPr>
            <w:tcW w:w="4258" w:type="dxa"/>
            <w:tcBorders>
              <w:top w:val="single" w:sz="8" w:space="0" w:color="FFFFFF"/>
              <w:left w:val="single" w:sz="8" w:space="0" w:color="FFFFFF"/>
              <w:bottom w:val="single" w:sz="24" w:space="0" w:color="FFFFFF"/>
              <w:right w:val="single" w:sz="8" w:space="0" w:color="FFFFFF"/>
            </w:tcBorders>
            <w:shd w:val="clear" w:color="auto" w:fill="9BBB59"/>
          </w:tcPr>
          <w:p w14:paraId="704D5E97"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Maximum</w:t>
            </w:r>
          </w:p>
        </w:tc>
      </w:tr>
      <w:tr w:rsidR="00D34FB2" w:rsidRPr="00D34FB2" w14:paraId="610ABE84" w14:textId="77777777" w:rsidTr="00DB1868">
        <w:tc>
          <w:tcPr>
            <w:tcW w:w="4258" w:type="dxa"/>
            <w:tcBorders>
              <w:top w:val="single" w:sz="8" w:space="0" w:color="FFFFFF"/>
              <w:left w:val="single" w:sz="8" w:space="0" w:color="FFFFFF"/>
              <w:right w:val="single" w:sz="24" w:space="0" w:color="FFFFFF"/>
            </w:tcBorders>
            <w:shd w:val="clear" w:color="auto" w:fill="9BBB59"/>
          </w:tcPr>
          <w:p w14:paraId="2AC401F6"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A specialized unit or college such as a medical school or engineering college</w:t>
            </w:r>
          </w:p>
        </w:tc>
        <w:tc>
          <w:tcPr>
            <w:tcW w:w="4258" w:type="dxa"/>
            <w:tcBorders>
              <w:top w:val="single" w:sz="8" w:space="0" w:color="FFFFFF"/>
              <w:left w:val="single" w:sz="8" w:space="0" w:color="FFFFFF"/>
              <w:bottom w:val="nil"/>
              <w:right w:val="single" w:sz="8" w:space="0" w:color="FFFFFF"/>
            </w:tcBorders>
            <w:shd w:val="clear" w:color="auto" w:fill="CDDDAC"/>
          </w:tcPr>
          <w:p w14:paraId="3C8C0273"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23.80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6246C593"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25.00</w:t>
            </w:r>
          </w:p>
        </w:tc>
        <w:tc>
          <w:tcPr>
            <w:tcW w:w="4258" w:type="dxa"/>
            <w:tcBorders>
              <w:top w:val="single" w:sz="8" w:space="0" w:color="FFFFFF"/>
              <w:left w:val="single" w:sz="8" w:space="0" w:color="FFFFFF"/>
              <w:bottom w:val="nil"/>
              <w:right w:val="single" w:sz="8" w:space="0" w:color="FFFFFF"/>
            </w:tcBorders>
            <w:shd w:val="clear" w:color="auto" w:fill="CDDDAC"/>
          </w:tcPr>
          <w:p w14:paraId="50168366"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3.00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ABBC895"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50.00</w:t>
            </w:r>
          </w:p>
        </w:tc>
      </w:tr>
      <w:tr w:rsidR="00D34FB2" w:rsidRPr="00D34FB2" w14:paraId="41347D1F" w14:textId="77777777" w:rsidTr="00DB1868">
        <w:tc>
          <w:tcPr>
            <w:tcW w:w="4258" w:type="dxa"/>
            <w:tcBorders>
              <w:left w:val="single" w:sz="8" w:space="0" w:color="FFFFFF"/>
              <w:right w:val="single" w:sz="24" w:space="0" w:color="FFFFFF"/>
            </w:tcBorders>
            <w:shd w:val="clear" w:color="auto" w:fill="9BBB59"/>
          </w:tcPr>
          <w:p w14:paraId="743BA53E"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A major research university</w:t>
            </w:r>
          </w:p>
        </w:tc>
        <w:tc>
          <w:tcPr>
            <w:tcW w:w="4258" w:type="dxa"/>
            <w:tcBorders>
              <w:bottom w:val="nil"/>
            </w:tcBorders>
            <w:shd w:val="clear" w:color="auto" w:fill="CDDDAC"/>
          </w:tcPr>
          <w:p w14:paraId="2F3F2CD1"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99.54</w:t>
            </w:r>
          </w:p>
        </w:tc>
        <w:tc>
          <w:tcPr>
            <w:tcW w:w="4258" w:type="dxa"/>
            <w:shd w:val="clear" w:color="auto" w:fill="E6EED5"/>
          </w:tcPr>
          <w:p w14:paraId="25A719FB"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c>
          <w:tcPr>
            <w:tcW w:w="4258" w:type="dxa"/>
            <w:tcBorders>
              <w:bottom w:val="nil"/>
            </w:tcBorders>
            <w:shd w:val="clear" w:color="auto" w:fill="CDDDAC"/>
          </w:tcPr>
          <w:p w14:paraId="169C73AC"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95.00</w:t>
            </w:r>
          </w:p>
        </w:tc>
        <w:tc>
          <w:tcPr>
            <w:tcW w:w="4258" w:type="dxa"/>
            <w:shd w:val="clear" w:color="auto" w:fill="E6EED5"/>
          </w:tcPr>
          <w:p w14:paraId="0B0E5DE3"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r w:rsidR="00D34FB2" w:rsidRPr="00D34FB2" w14:paraId="36CA27E7" w14:textId="77777777" w:rsidTr="00DB1868">
        <w:tc>
          <w:tcPr>
            <w:tcW w:w="4258" w:type="dxa"/>
            <w:tcBorders>
              <w:top w:val="single" w:sz="8" w:space="0" w:color="FFFFFF"/>
              <w:left w:val="single" w:sz="8" w:space="0" w:color="FFFFFF"/>
              <w:bottom w:val="single" w:sz="8" w:space="0" w:color="FFFFFF"/>
              <w:right w:val="single" w:sz="24" w:space="0" w:color="FFFFFF"/>
            </w:tcBorders>
            <w:shd w:val="clear" w:color="auto" w:fill="9BBB59"/>
          </w:tcPr>
          <w:p w14:paraId="15B0D5D2" w14:textId="77777777" w:rsidR="00D34FB2" w:rsidRPr="00D34FB2" w:rsidRDefault="00D34FB2" w:rsidP="00D34FB2">
            <w:pPr>
              <w:spacing w:after="0" w:line="240" w:lineRule="auto"/>
              <w:rPr>
                <w:rFonts w:ascii="Cambria" w:eastAsia="Cambria" w:hAnsi="Cambria" w:cs="Times New Roman"/>
                <w:b/>
                <w:bCs/>
                <w:color w:val="FFFFFF"/>
                <w:sz w:val="24"/>
                <w:szCs w:val="24"/>
              </w:rPr>
            </w:pPr>
            <w:r w:rsidRPr="00D34FB2">
              <w:rPr>
                <w:rFonts w:ascii="Cambria" w:eastAsia="Cambria" w:hAnsi="Cambria" w:cs="Times New Roman"/>
                <w:b/>
                <w:bCs/>
                <w:color w:val="FFFFFF"/>
                <w:sz w:val="24"/>
                <w:szCs w:val="24"/>
              </w:rPr>
              <w:t>A college or university with technology that can be licensed or sold but that is not a major research university</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C079EAC"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55.83</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0B5F0DF8"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65.00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58A7A2A2"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w:t>
            </w:r>
          </w:p>
        </w:tc>
        <w:tc>
          <w:tcPr>
            <w:tcW w:w="4258" w:type="dxa"/>
            <w:tcBorders>
              <w:top w:val="single" w:sz="8" w:space="0" w:color="FFFFFF"/>
              <w:left w:val="single" w:sz="8" w:space="0" w:color="FFFFFF"/>
              <w:bottom w:val="single" w:sz="8" w:space="0" w:color="FFFFFF"/>
              <w:right w:val="single" w:sz="8" w:space="0" w:color="FFFFFF"/>
            </w:tcBorders>
            <w:shd w:val="clear" w:color="auto" w:fill="CDDDAC"/>
          </w:tcPr>
          <w:p w14:paraId="3216FBE4" w14:textId="77777777" w:rsidR="00D34FB2" w:rsidRPr="00D34FB2" w:rsidRDefault="00D34FB2" w:rsidP="00D34FB2">
            <w:pPr>
              <w:spacing w:after="0" w:line="240" w:lineRule="auto"/>
              <w:rPr>
                <w:rFonts w:ascii="Cambria" w:eastAsia="Cambria" w:hAnsi="Cambria" w:cs="Times New Roman"/>
                <w:sz w:val="24"/>
                <w:szCs w:val="24"/>
              </w:rPr>
            </w:pPr>
            <w:r w:rsidRPr="00D34FB2">
              <w:rPr>
                <w:rFonts w:ascii="Cambria" w:eastAsia="Cambria" w:hAnsi="Cambria" w:cs="Times New Roman"/>
                <w:sz w:val="24"/>
                <w:szCs w:val="24"/>
              </w:rPr>
              <w:t>100.00</w:t>
            </w:r>
          </w:p>
        </w:tc>
      </w:tr>
    </w:tbl>
    <w:p w14:paraId="0469AD1A" w14:textId="77777777" w:rsidR="00D34FB2" w:rsidRPr="00D34FB2" w:rsidRDefault="00D34FB2" w:rsidP="00D34FB2">
      <w:pPr>
        <w:spacing w:after="0" w:line="240" w:lineRule="auto"/>
        <w:rPr>
          <w:rFonts w:ascii="Cambria" w:eastAsia="Cambria" w:hAnsi="Cambria" w:cs="Times New Roman"/>
          <w:sz w:val="24"/>
          <w:szCs w:val="24"/>
        </w:rPr>
      </w:pPr>
    </w:p>
    <w:p w14:paraId="65226C4D" w14:textId="77777777" w:rsidR="00D34FB2" w:rsidRPr="00D34FB2" w:rsidRDefault="00D34FB2" w:rsidP="00D34FB2">
      <w:pPr>
        <w:spacing w:after="0" w:line="240" w:lineRule="auto"/>
        <w:rPr>
          <w:rFonts w:ascii="Cambria" w:eastAsia="Cambria" w:hAnsi="Cambria" w:cs="Times New Roman"/>
          <w:sz w:val="24"/>
          <w:szCs w:val="24"/>
        </w:rPr>
      </w:pPr>
    </w:p>
    <w:p w14:paraId="16168D62" w14:textId="77777777" w:rsidR="00D34FB2" w:rsidRPr="00D34FB2" w:rsidRDefault="00D34FB2" w:rsidP="00D34FB2">
      <w:pPr>
        <w:keepNext/>
        <w:keepLines/>
        <w:spacing w:before="480" w:after="0" w:line="240" w:lineRule="auto"/>
        <w:outlineLvl w:val="0"/>
        <w:rPr>
          <w:rFonts w:ascii="Calibri" w:eastAsia="Times New Roman" w:hAnsi="Calibri" w:cs="Calibri"/>
          <w:b/>
          <w:bCs/>
          <w:color w:val="345A8A"/>
          <w:sz w:val="32"/>
          <w:szCs w:val="32"/>
        </w:rPr>
      </w:pPr>
      <w:bookmarkStart w:id="6" w:name="_Hlk47608701"/>
      <w:bookmarkStart w:id="7" w:name="_Toc48033881"/>
      <w:r w:rsidRPr="00D34FB2">
        <w:rPr>
          <w:rFonts w:ascii="Calibri" w:eastAsia="Times New Roman" w:hAnsi="Calibri" w:cs="Times New Roman"/>
          <w:b/>
          <w:bCs/>
          <w:color w:val="345A8A"/>
          <w:sz w:val="32"/>
          <w:szCs w:val="32"/>
        </w:rPr>
        <w:t>H</w:t>
      </w:r>
      <w:r w:rsidRPr="00D34FB2">
        <w:rPr>
          <w:rFonts w:ascii="Calibri" w:eastAsia="Times New Roman" w:hAnsi="Calibri" w:cs="Calibri"/>
          <w:b/>
          <w:bCs/>
          <w:color w:val="345A8A"/>
          <w:sz w:val="32"/>
          <w:szCs w:val="32"/>
        </w:rPr>
        <w:t xml:space="preserve">ow do you feel the epidemic and its aftermath will impact the flow of invention disclosure reports, patent applications, and sponsored research proposals from faculty over the next two years? </w:t>
      </w:r>
      <w:bookmarkEnd w:id="6"/>
      <w:r w:rsidRPr="00D34FB2">
        <w:rPr>
          <w:rFonts w:ascii="Calibri" w:eastAsia="Times New Roman" w:hAnsi="Calibri" w:cs="Calibri"/>
          <w:b/>
          <w:bCs/>
          <w:color w:val="345A8A"/>
          <w:sz w:val="32"/>
          <w:szCs w:val="32"/>
        </w:rPr>
        <w:t>Broken out by university/college type</w:t>
      </w:r>
      <w:bookmarkEnd w:id="7"/>
    </w:p>
    <w:p w14:paraId="7A3AAC1C" w14:textId="77777777" w:rsidR="00D34FB2" w:rsidRPr="00D34FB2" w:rsidRDefault="00D34FB2" w:rsidP="00D34FB2">
      <w:pPr>
        <w:spacing w:after="0" w:line="240" w:lineRule="auto"/>
        <w:rPr>
          <w:rFonts w:ascii="Calibri" w:eastAsia="Cambria" w:hAnsi="Calibri" w:cs="Times New Roman"/>
          <w:szCs w:val="24"/>
        </w:rPr>
      </w:pPr>
    </w:p>
    <w:p w14:paraId="37E9A143" w14:textId="77777777" w:rsidR="00D34FB2" w:rsidRPr="00D34FB2" w:rsidRDefault="00D34FB2" w:rsidP="00D34FB2">
      <w:pPr>
        <w:spacing w:after="0" w:line="240" w:lineRule="auto"/>
        <w:rPr>
          <w:rFonts w:ascii="Calibri" w:eastAsia="Cambria" w:hAnsi="Calibri" w:cs="Calibri"/>
          <w:sz w:val="24"/>
          <w:szCs w:val="24"/>
        </w:rPr>
      </w:pPr>
      <w:r w:rsidRPr="00D34FB2">
        <w:rPr>
          <w:rFonts w:ascii="Calibri" w:eastAsia="Cambria" w:hAnsi="Calibri" w:cs="Calibri"/>
          <w:sz w:val="24"/>
          <w:szCs w:val="24"/>
        </w:rPr>
        <w:t>A specialized unit or college such as a medical school or engineering college</w:t>
      </w:r>
    </w:p>
    <w:p w14:paraId="18DC612E" w14:textId="77777777" w:rsidR="00D34FB2" w:rsidRPr="00D34FB2" w:rsidRDefault="00D34FB2" w:rsidP="00D34FB2">
      <w:pPr>
        <w:numPr>
          <w:ilvl w:val="0"/>
          <w:numId w:val="9"/>
        </w:numPr>
        <w:spacing w:after="200" w:line="276" w:lineRule="auto"/>
        <w:ind w:left="720"/>
        <w:contextualSpacing/>
        <w:rPr>
          <w:rFonts w:ascii="Calibri" w:eastAsia="Calibri" w:hAnsi="Calibri" w:cs="Calibri"/>
          <w:sz w:val="24"/>
          <w:lang w:val="ru-RU"/>
        </w:rPr>
      </w:pPr>
      <w:r w:rsidRPr="00D34FB2">
        <w:rPr>
          <w:rFonts w:ascii="Calibri" w:eastAsia="Calibri" w:hAnsi="Calibri" w:cs="Calibri"/>
          <w:sz w:val="24"/>
          <w:lang w:val="ru-RU"/>
        </w:rPr>
        <w:t>Increase them</w:t>
      </w:r>
    </w:p>
    <w:p w14:paraId="5988F362" w14:textId="77777777" w:rsidR="00D34FB2" w:rsidRPr="00D34FB2" w:rsidRDefault="00D34FB2" w:rsidP="00D34FB2">
      <w:pPr>
        <w:numPr>
          <w:ilvl w:val="0"/>
          <w:numId w:val="9"/>
        </w:numPr>
        <w:spacing w:after="200" w:line="276" w:lineRule="auto"/>
        <w:ind w:left="720"/>
        <w:contextualSpacing/>
        <w:rPr>
          <w:rFonts w:ascii="Calibri" w:eastAsia="Calibri" w:hAnsi="Calibri" w:cs="Calibri"/>
          <w:sz w:val="24"/>
          <w:lang w:val="ru-RU"/>
        </w:rPr>
      </w:pPr>
      <w:r w:rsidRPr="00D34FB2">
        <w:rPr>
          <w:rFonts w:ascii="Calibri" w:eastAsia="Calibri" w:hAnsi="Calibri" w:cs="Calibri"/>
          <w:sz w:val="24"/>
          <w:lang w:val="ru-RU"/>
        </w:rPr>
        <w:t>Increase</w:t>
      </w:r>
    </w:p>
    <w:p w14:paraId="75EDCFFD" w14:textId="77777777" w:rsidR="00D34FB2" w:rsidRPr="00D34FB2" w:rsidRDefault="00D34FB2" w:rsidP="00D34FB2">
      <w:pPr>
        <w:numPr>
          <w:ilvl w:val="0"/>
          <w:numId w:val="9"/>
        </w:numPr>
        <w:spacing w:after="200" w:line="276" w:lineRule="auto"/>
        <w:ind w:left="720"/>
        <w:contextualSpacing/>
        <w:rPr>
          <w:rFonts w:ascii="Calibri" w:eastAsia="Calibri" w:hAnsi="Calibri" w:cs="Calibri"/>
          <w:sz w:val="24"/>
        </w:rPr>
      </w:pPr>
      <w:r w:rsidRPr="00D34FB2">
        <w:rPr>
          <w:rFonts w:ascii="Calibri" w:eastAsia="Calibri" w:hAnsi="Calibri" w:cs="Calibri"/>
          <w:sz w:val="24"/>
        </w:rPr>
        <w:t>I believe all will increase in response to the pandemic.</w:t>
      </w:r>
    </w:p>
    <w:p w14:paraId="3F511180" w14:textId="77777777" w:rsidR="00D34FB2" w:rsidRPr="00D34FB2" w:rsidRDefault="00D34FB2" w:rsidP="00D34FB2">
      <w:pPr>
        <w:numPr>
          <w:ilvl w:val="0"/>
          <w:numId w:val="9"/>
        </w:numPr>
        <w:spacing w:after="200" w:line="276" w:lineRule="auto"/>
        <w:ind w:left="720"/>
        <w:contextualSpacing/>
        <w:rPr>
          <w:rFonts w:ascii="Calibri" w:eastAsia="Calibri" w:hAnsi="Calibri" w:cs="Calibri"/>
          <w:sz w:val="24"/>
        </w:rPr>
      </w:pPr>
      <w:r w:rsidRPr="00D34FB2">
        <w:rPr>
          <w:rFonts w:ascii="Calibri" w:eastAsia="Calibri" w:hAnsi="Calibri" w:cs="Calibri"/>
          <w:sz w:val="24"/>
        </w:rPr>
        <w:t>Based on the increased activity since the start of the epidemic, I believe that research that addresses the implementation of technology to mitigate health related issues will increase significantly</w:t>
      </w:r>
    </w:p>
    <w:p w14:paraId="24192741" w14:textId="77777777" w:rsidR="00D34FB2" w:rsidRPr="00D34FB2" w:rsidRDefault="00D34FB2" w:rsidP="00D34FB2">
      <w:pPr>
        <w:spacing w:after="0" w:line="240" w:lineRule="auto"/>
        <w:rPr>
          <w:rFonts w:ascii="Calibri" w:eastAsia="Cambria" w:hAnsi="Calibri" w:cs="Calibri"/>
          <w:sz w:val="24"/>
          <w:szCs w:val="24"/>
          <w:lang w:val="ru-RU"/>
        </w:rPr>
      </w:pPr>
      <w:r w:rsidRPr="00D34FB2">
        <w:rPr>
          <w:rFonts w:ascii="Calibri" w:eastAsia="Cambria" w:hAnsi="Calibri" w:cs="Calibri"/>
          <w:sz w:val="24"/>
          <w:szCs w:val="24"/>
        </w:rPr>
        <w:t>A major research university</w:t>
      </w:r>
    </w:p>
    <w:p w14:paraId="7403B496"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lang w:val="ru-RU"/>
        </w:rPr>
      </w:pPr>
      <w:r w:rsidRPr="00D34FB2">
        <w:rPr>
          <w:rFonts w:ascii="Calibri" w:eastAsia="Calibri" w:hAnsi="Calibri" w:cs="Calibri"/>
          <w:sz w:val="24"/>
          <w:lang w:val="ru-RU"/>
        </w:rPr>
        <w:t>No change</w:t>
      </w:r>
    </w:p>
    <w:p w14:paraId="4D33E5BD"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lang w:val="ru-RU"/>
        </w:rPr>
      </w:pPr>
      <w:r w:rsidRPr="00D34FB2">
        <w:rPr>
          <w:rFonts w:ascii="Calibri" w:eastAsia="Calibri" w:hAnsi="Calibri" w:cs="Calibri"/>
          <w:sz w:val="24"/>
          <w:lang w:val="ru-RU"/>
        </w:rPr>
        <w:t>increase</w:t>
      </w:r>
    </w:p>
    <w:p w14:paraId="5B015841"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rPr>
      </w:pPr>
      <w:r w:rsidRPr="00D34FB2">
        <w:rPr>
          <w:rFonts w:ascii="Calibri" w:eastAsia="Calibri" w:hAnsi="Calibri" w:cs="Calibri"/>
          <w:sz w:val="24"/>
        </w:rPr>
        <w:t>Because of the shutdown of most research from mid-March to mid-June, I expect we'll see fewer invention disclosures over the next 12 months, which will lead to a decrease in patent applications. I don't expect a significant drop in sponsored research applications.</w:t>
      </w:r>
    </w:p>
    <w:p w14:paraId="5DA39239"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rPr>
      </w:pPr>
      <w:r w:rsidRPr="00D34FB2">
        <w:rPr>
          <w:rFonts w:ascii="Calibri" w:eastAsia="Calibri" w:hAnsi="Calibri" w:cs="Calibri"/>
          <w:sz w:val="24"/>
        </w:rPr>
        <w:lastRenderedPageBreak/>
        <w:t>I think invention disclosures will even out and return to average, but patent applications may be down due to budget cuts.  I expect sponsored research proposals may rise as faculty seek to protect their funding.</w:t>
      </w:r>
    </w:p>
    <w:p w14:paraId="672D8206"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rPr>
      </w:pPr>
      <w:proofErr w:type="gramStart"/>
      <w:r w:rsidRPr="00D34FB2">
        <w:rPr>
          <w:rFonts w:ascii="Calibri" w:eastAsia="Calibri" w:hAnsi="Calibri" w:cs="Calibri"/>
          <w:sz w:val="24"/>
        </w:rPr>
        <w:t>Depending on how long the epidemic lasts, there</w:t>
      </w:r>
      <w:proofErr w:type="gramEnd"/>
      <w:r w:rsidRPr="00D34FB2">
        <w:rPr>
          <w:rFonts w:ascii="Calibri" w:eastAsia="Calibri" w:hAnsi="Calibri" w:cs="Calibri"/>
          <w:sz w:val="24"/>
        </w:rPr>
        <w:t xml:space="preserve"> could be minimal to significant impact.  Longer it last, there will be a longer term impact on research projects which will in turn impact inventions and patent filings.</w:t>
      </w:r>
    </w:p>
    <w:p w14:paraId="57E220E8"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rPr>
      </w:pPr>
      <w:r w:rsidRPr="00D34FB2">
        <w:rPr>
          <w:rFonts w:ascii="Calibri" w:eastAsia="Calibri" w:hAnsi="Calibri" w:cs="Calibri"/>
          <w:sz w:val="24"/>
        </w:rPr>
        <w:t>Increase due to more interest in having an impact on society</w:t>
      </w:r>
    </w:p>
    <w:p w14:paraId="1915405F"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rPr>
      </w:pPr>
      <w:r w:rsidRPr="00D34FB2">
        <w:rPr>
          <w:rFonts w:ascii="Calibri" w:eastAsia="Calibri" w:hAnsi="Calibri" w:cs="Calibri"/>
          <w:sz w:val="24"/>
        </w:rPr>
        <w:t>I anticipate a relative "boom" of disclosures related to COVID-19 research but a lag in other areas as research has slowed to a crawl for the past 3-4 months.</w:t>
      </w:r>
    </w:p>
    <w:p w14:paraId="5F53390D"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lang w:val="ru-RU"/>
        </w:rPr>
      </w:pPr>
      <w:r w:rsidRPr="00D34FB2">
        <w:rPr>
          <w:rFonts w:ascii="Calibri" w:eastAsia="Calibri" w:hAnsi="Calibri" w:cs="Calibri"/>
          <w:sz w:val="24"/>
          <w:lang w:val="ru-RU"/>
        </w:rPr>
        <w:t>Decrease</w:t>
      </w:r>
    </w:p>
    <w:p w14:paraId="16C09EF0"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rPr>
      </w:pPr>
      <w:r w:rsidRPr="00D34FB2">
        <w:rPr>
          <w:rFonts w:ascii="Calibri" w:eastAsia="Calibri" w:hAnsi="Calibri" w:cs="Calibri"/>
          <w:sz w:val="24"/>
        </w:rPr>
        <w:t>no impact on disclosures; reduce number of applications due to budget restraints; sponsored research same or slightly down</w:t>
      </w:r>
    </w:p>
    <w:p w14:paraId="769E1049"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rPr>
      </w:pPr>
      <w:r w:rsidRPr="00D34FB2">
        <w:rPr>
          <w:rFonts w:ascii="Calibri" w:eastAsia="Calibri" w:hAnsi="Calibri" w:cs="Calibri"/>
          <w:sz w:val="24"/>
        </w:rPr>
        <w:t>I think the epidemic and its aftermath will increase the flow of invention disclosure reports, patent applications, and sponsored research proposals from faculty over the next two years</w:t>
      </w:r>
    </w:p>
    <w:p w14:paraId="28E3BC14" w14:textId="77777777" w:rsidR="00D34FB2" w:rsidRPr="00D34FB2" w:rsidRDefault="00D34FB2" w:rsidP="00D34FB2">
      <w:pPr>
        <w:numPr>
          <w:ilvl w:val="0"/>
          <w:numId w:val="10"/>
        </w:numPr>
        <w:spacing w:after="200" w:line="276" w:lineRule="auto"/>
        <w:ind w:left="720"/>
        <w:contextualSpacing/>
        <w:rPr>
          <w:rFonts w:ascii="Calibri" w:eastAsia="Calibri" w:hAnsi="Calibri" w:cs="Calibri"/>
          <w:sz w:val="24"/>
        </w:rPr>
      </w:pPr>
      <w:r w:rsidRPr="00D34FB2">
        <w:rPr>
          <w:rFonts w:ascii="Calibri" w:eastAsia="Calibri" w:hAnsi="Calibri" w:cs="Calibri"/>
          <w:sz w:val="24"/>
        </w:rPr>
        <w:t xml:space="preserve">At the moment we are starting to have more engagement with Faculty as they have more time to focus given many labs are closed. As labs reopen and teaching </w:t>
      </w:r>
      <w:proofErr w:type="gramStart"/>
      <w:r w:rsidRPr="00D34FB2">
        <w:rPr>
          <w:rFonts w:ascii="Calibri" w:eastAsia="Calibri" w:hAnsi="Calibri" w:cs="Calibri"/>
          <w:sz w:val="24"/>
        </w:rPr>
        <w:t>resumes</w:t>
      </w:r>
      <w:proofErr w:type="gramEnd"/>
      <w:r w:rsidRPr="00D34FB2">
        <w:rPr>
          <w:rFonts w:ascii="Calibri" w:eastAsia="Calibri" w:hAnsi="Calibri" w:cs="Calibri"/>
          <w:sz w:val="24"/>
        </w:rPr>
        <w:t xml:space="preserve"> we expect to see reduced amounts as they focus bringing their research back on line</w:t>
      </w:r>
    </w:p>
    <w:p w14:paraId="578E3A15" w14:textId="77777777" w:rsidR="00D34FB2" w:rsidRDefault="00D34FB2" w:rsidP="00AC0D2A">
      <w:pPr>
        <w:keepNext/>
        <w:keepLines/>
        <w:spacing w:before="240" w:after="0"/>
        <w:rPr>
          <w:rFonts w:ascii="Cambria" w:eastAsia="Cambria" w:hAnsi="Cambria" w:cs="Times New Roman"/>
          <w:sz w:val="24"/>
          <w:szCs w:val="24"/>
        </w:rPr>
      </w:pPr>
    </w:p>
    <w:p w14:paraId="57E97BDF" w14:textId="77777777" w:rsidR="00D34FB2" w:rsidRDefault="00D34FB2" w:rsidP="00AC0D2A">
      <w:pPr>
        <w:keepNext/>
        <w:keepLines/>
        <w:spacing w:before="240" w:after="0"/>
        <w:rPr>
          <w:rFonts w:ascii="Cambria" w:eastAsia="Cambria" w:hAnsi="Cambria" w:cs="Times New Roman"/>
          <w:sz w:val="24"/>
          <w:szCs w:val="24"/>
        </w:rPr>
      </w:pPr>
    </w:p>
    <w:p w14:paraId="5BCFB99D" w14:textId="06572314" w:rsidR="003733BE" w:rsidRDefault="00016CB7" w:rsidP="00AC0D2A">
      <w:pPr>
        <w:keepNext/>
        <w:keepLines/>
        <w:spacing w:before="240" w:after="0"/>
      </w:pPr>
      <w:r w:rsidRPr="00016CB7">
        <w:rPr>
          <w:rFonts w:ascii="Cambria" w:eastAsia="Cambria" w:hAnsi="Cambria" w:cs="Times New Roman"/>
          <w:sz w:val="24"/>
          <w:szCs w:val="24"/>
        </w:rPr>
        <w:br w:type="page"/>
      </w:r>
    </w:p>
    <w:sectPr w:rsidR="00373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62C7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E75634E"/>
    <w:multiLevelType w:val="hybridMultilevel"/>
    <w:tmpl w:val="9FF069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505707"/>
    <w:multiLevelType w:val="hybridMultilevel"/>
    <w:tmpl w:val="3006B22E"/>
    <w:lvl w:ilvl="0" w:tplc="289AF17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11C745FD"/>
    <w:multiLevelType w:val="hybridMultilevel"/>
    <w:tmpl w:val="0CD49D6E"/>
    <w:lvl w:ilvl="0" w:tplc="940E83F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 w15:restartNumberingAfterBreak="0">
    <w:nsid w:val="13875D8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922895"/>
    <w:multiLevelType w:val="hybridMultilevel"/>
    <w:tmpl w:val="6526ED44"/>
    <w:lvl w:ilvl="0" w:tplc="C5F4C69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6" w15:restartNumberingAfterBreak="0">
    <w:nsid w:val="1E5D202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FD30793"/>
    <w:multiLevelType w:val="hybridMultilevel"/>
    <w:tmpl w:val="724E8A84"/>
    <w:lvl w:ilvl="0" w:tplc="6150D8B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8" w15:restartNumberingAfterBreak="0">
    <w:nsid w:val="208246C5"/>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786"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316A9E"/>
    <w:multiLevelType w:val="hybridMultilevel"/>
    <w:tmpl w:val="F5323788"/>
    <w:lvl w:ilvl="0" w:tplc="9594EE8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0" w15:restartNumberingAfterBreak="0">
    <w:nsid w:val="26582C93"/>
    <w:multiLevelType w:val="hybridMultilevel"/>
    <w:tmpl w:val="88C43840"/>
    <w:lvl w:ilvl="0" w:tplc="6BAC0350">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1" w15:restartNumberingAfterBreak="0">
    <w:nsid w:val="2689133E"/>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FF2451"/>
    <w:multiLevelType w:val="hybridMultilevel"/>
    <w:tmpl w:val="A4E6A65A"/>
    <w:lvl w:ilvl="0" w:tplc="E15E7A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3" w15:restartNumberingAfterBreak="0">
    <w:nsid w:val="2ADF62F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D153E1"/>
    <w:multiLevelType w:val="hybridMultilevel"/>
    <w:tmpl w:val="3FF2BB58"/>
    <w:lvl w:ilvl="0" w:tplc="DC70466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15:restartNumberingAfterBreak="0">
    <w:nsid w:val="3034747E"/>
    <w:multiLevelType w:val="hybridMultilevel"/>
    <w:tmpl w:val="EC226736"/>
    <w:lvl w:ilvl="0" w:tplc="EEAAB074">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6" w15:restartNumberingAfterBreak="0">
    <w:nsid w:val="30A43DD2"/>
    <w:multiLevelType w:val="hybridMultilevel"/>
    <w:tmpl w:val="FF840048"/>
    <w:lvl w:ilvl="0" w:tplc="2564D6B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7" w15:restartNumberingAfterBreak="0">
    <w:nsid w:val="3C1E0F77"/>
    <w:multiLevelType w:val="hybridMultilevel"/>
    <w:tmpl w:val="0A8027D2"/>
    <w:lvl w:ilvl="0" w:tplc="65E8EF76">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8" w15:restartNumberingAfterBreak="0">
    <w:nsid w:val="3DE83A3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EF046AF"/>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0053FF9"/>
    <w:multiLevelType w:val="hybridMultilevel"/>
    <w:tmpl w:val="CC381086"/>
    <w:lvl w:ilvl="0" w:tplc="00E24B0E">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1" w15:restartNumberingAfterBreak="0">
    <w:nsid w:val="402B79E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60024E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ADE5E98"/>
    <w:multiLevelType w:val="hybridMultilevel"/>
    <w:tmpl w:val="73C48272"/>
    <w:lvl w:ilvl="0" w:tplc="AE90356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4" w15:restartNumberingAfterBreak="0">
    <w:nsid w:val="4F3C6EFD"/>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425622A"/>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4A2160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A374476"/>
    <w:multiLevelType w:val="hybridMultilevel"/>
    <w:tmpl w:val="7A06B248"/>
    <w:lvl w:ilvl="0" w:tplc="9A1C9DC8">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8" w15:restartNumberingAfterBreak="0">
    <w:nsid w:val="5BD0024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5DCE6319"/>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EF93153"/>
    <w:multiLevelType w:val="hybridMultilevel"/>
    <w:tmpl w:val="27264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4502EB0"/>
    <w:multiLevelType w:val="hybridMultilevel"/>
    <w:tmpl w:val="36781364"/>
    <w:lvl w:ilvl="0" w:tplc="F856B012">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2" w15:restartNumberingAfterBreak="0">
    <w:nsid w:val="6A730CC0"/>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2C4093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7A28A7"/>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D046656"/>
    <w:multiLevelType w:val="hybridMultilevel"/>
    <w:tmpl w:val="D842F298"/>
    <w:lvl w:ilvl="0" w:tplc="CF62788A">
      <w:start w:val="1"/>
      <w:numFmt w:val="upperLetter"/>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num w:numId="1">
    <w:abstractNumId w:val="30"/>
  </w:num>
  <w:num w:numId="2">
    <w:abstractNumId w:val="1"/>
  </w:num>
  <w:num w:numId="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4"/>
  </w:num>
  <w:num w:numId="23">
    <w:abstractNumId w:val="15"/>
  </w:num>
  <w:num w:numId="24">
    <w:abstractNumId w:val="31"/>
  </w:num>
  <w:num w:numId="25">
    <w:abstractNumId w:val="23"/>
  </w:num>
  <w:num w:numId="26">
    <w:abstractNumId w:val="20"/>
  </w:num>
  <w:num w:numId="27">
    <w:abstractNumId w:val="5"/>
  </w:num>
  <w:num w:numId="28">
    <w:abstractNumId w:val="35"/>
  </w:num>
  <w:num w:numId="29">
    <w:abstractNumId w:val="3"/>
  </w:num>
  <w:num w:numId="30">
    <w:abstractNumId w:val="9"/>
  </w:num>
  <w:num w:numId="31">
    <w:abstractNumId w:val="17"/>
  </w:num>
  <w:num w:numId="32">
    <w:abstractNumId w:val="2"/>
  </w:num>
  <w:num w:numId="33">
    <w:abstractNumId w:val="7"/>
  </w:num>
  <w:num w:numId="34">
    <w:abstractNumId w:val="27"/>
  </w:num>
  <w:num w:numId="35">
    <w:abstractNumId w:val="16"/>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CB7"/>
    <w:rsid w:val="00016CB7"/>
    <w:rsid w:val="003733BE"/>
    <w:rsid w:val="00AC0D2A"/>
    <w:rsid w:val="00D34FB2"/>
    <w:rsid w:val="00D56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3138"/>
  <w15:chartTrackingRefBased/>
  <w15:docId w15:val="{DDDBDCEA-6CF6-4B6F-B30A-A2D08823A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0"/>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16CB7"/>
    <w:pPr>
      <w:keepNext/>
      <w:keepLines/>
      <w:spacing w:before="480" w:after="0" w:line="240" w:lineRule="auto"/>
      <w:outlineLvl w:val="0"/>
    </w:pPr>
    <w:rPr>
      <w:rFonts w:ascii="Calibri" w:eastAsia="Times New Roman" w:hAnsi="Calibri" w:cs="Times New Roman"/>
      <w:b/>
      <w:bCs/>
      <w:color w:val="345A8A"/>
      <w:sz w:val="32"/>
      <w:szCs w:val="32"/>
    </w:rPr>
  </w:style>
  <w:style w:type="paragraph" w:styleId="Heading2">
    <w:name w:val="heading 2"/>
    <w:basedOn w:val="Normal"/>
    <w:next w:val="Normal"/>
    <w:link w:val="Heading2Char"/>
    <w:qFormat/>
    <w:rsid w:val="00016CB7"/>
    <w:pPr>
      <w:keepNext/>
      <w:keepLines/>
      <w:spacing w:before="200" w:after="0" w:line="240" w:lineRule="auto"/>
      <w:outlineLvl w:val="1"/>
    </w:pPr>
    <w:rPr>
      <w:rFonts w:ascii="Calibri" w:eastAsia="Times New Roman" w:hAnsi="Calibri" w:cs="Times New Roman"/>
      <w:b/>
      <w:bCs/>
      <w:color w:val="4F81BD"/>
      <w:sz w:val="26"/>
      <w:szCs w:val="26"/>
    </w:rPr>
  </w:style>
  <w:style w:type="paragraph" w:styleId="Heading3">
    <w:name w:val="heading 3"/>
    <w:basedOn w:val="Normal"/>
    <w:next w:val="Normal"/>
    <w:link w:val="Heading3Char"/>
    <w:qFormat/>
    <w:rsid w:val="00016CB7"/>
    <w:pPr>
      <w:keepNext/>
      <w:keepLines/>
      <w:spacing w:before="200" w:after="0" w:line="240" w:lineRule="auto"/>
      <w:outlineLvl w:val="2"/>
    </w:pPr>
    <w:rPr>
      <w:rFonts w:ascii="Calibri" w:eastAsia="Times New Roman" w:hAnsi="Calibri" w:cs="Times New Roman"/>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16CB7"/>
    <w:rPr>
      <w:rFonts w:ascii="Calibri" w:eastAsia="Times New Roman" w:hAnsi="Calibri" w:cs="Times New Roman"/>
      <w:b/>
      <w:bCs/>
      <w:color w:val="345A8A"/>
      <w:sz w:val="32"/>
      <w:szCs w:val="32"/>
    </w:rPr>
  </w:style>
  <w:style w:type="character" w:customStyle="1" w:styleId="Heading2Char">
    <w:name w:val="Heading 2 Char"/>
    <w:basedOn w:val="DefaultParagraphFont"/>
    <w:link w:val="Heading2"/>
    <w:rsid w:val="00016CB7"/>
    <w:rPr>
      <w:rFonts w:ascii="Calibri" w:eastAsia="Times New Roman" w:hAnsi="Calibri" w:cs="Times New Roman"/>
      <w:b/>
      <w:bCs/>
      <w:color w:val="4F81BD"/>
      <w:sz w:val="26"/>
      <w:szCs w:val="26"/>
    </w:rPr>
  </w:style>
  <w:style w:type="character" w:customStyle="1" w:styleId="Heading3Char">
    <w:name w:val="Heading 3 Char"/>
    <w:basedOn w:val="DefaultParagraphFont"/>
    <w:link w:val="Heading3"/>
    <w:rsid w:val="00016CB7"/>
    <w:rPr>
      <w:rFonts w:ascii="Calibri" w:eastAsia="Times New Roman" w:hAnsi="Calibri" w:cs="Times New Roman"/>
      <w:b/>
      <w:bCs/>
      <w:color w:val="4F81BD"/>
      <w:sz w:val="24"/>
      <w:szCs w:val="24"/>
    </w:rPr>
  </w:style>
  <w:style w:type="numbering" w:customStyle="1" w:styleId="NoList1">
    <w:name w:val="No List1"/>
    <w:next w:val="NoList"/>
    <w:uiPriority w:val="99"/>
    <w:semiHidden/>
    <w:unhideWhenUsed/>
    <w:rsid w:val="00016CB7"/>
  </w:style>
  <w:style w:type="paragraph" w:styleId="Header">
    <w:name w:val="header"/>
    <w:basedOn w:val="Normal"/>
    <w:link w:val="HeaderChar"/>
    <w:uiPriority w:val="99"/>
    <w:rsid w:val="00016CB7"/>
    <w:pPr>
      <w:tabs>
        <w:tab w:val="center" w:pos="4320"/>
        <w:tab w:val="right" w:pos="8640"/>
      </w:tabs>
      <w:spacing w:after="0" w:line="240" w:lineRule="auto"/>
    </w:pPr>
    <w:rPr>
      <w:rFonts w:ascii="Cambria" w:eastAsia="Cambria" w:hAnsi="Cambria" w:cs="Times New Roman"/>
      <w:sz w:val="24"/>
      <w:szCs w:val="24"/>
    </w:rPr>
  </w:style>
  <w:style w:type="character" w:customStyle="1" w:styleId="HeaderChar">
    <w:name w:val="Header Char"/>
    <w:basedOn w:val="DefaultParagraphFont"/>
    <w:link w:val="Header"/>
    <w:uiPriority w:val="99"/>
    <w:rsid w:val="00016CB7"/>
    <w:rPr>
      <w:rFonts w:ascii="Cambria" w:eastAsia="Cambria" w:hAnsi="Cambria" w:cs="Times New Roman"/>
      <w:sz w:val="24"/>
      <w:szCs w:val="24"/>
    </w:rPr>
  </w:style>
  <w:style w:type="paragraph" w:styleId="Footer">
    <w:name w:val="footer"/>
    <w:basedOn w:val="Normal"/>
    <w:link w:val="FooterChar"/>
    <w:rsid w:val="00016CB7"/>
    <w:pPr>
      <w:tabs>
        <w:tab w:val="center" w:pos="4320"/>
        <w:tab w:val="right" w:pos="8640"/>
      </w:tabs>
      <w:spacing w:after="0" w:line="240" w:lineRule="auto"/>
    </w:pPr>
    <w:rPr>
      <w:rFonts w:ascii="Cambria" w:eastAsia="Cambria" w:hAnsi="Cambria" w:cs="Times New Roman"/>
      <w:sz w:val="24"/>
      <w:szCs w:val="24"/>
    </w:rPr>
  </w:style>
  <w:style w:type="character" w:customStyle="1" w:styleId="FooterChar">
    <w:name w:val="Footer Char"/>
    <w:basedOn w:val="DefaultParagraphFont"/>
    <w:link w:val="Footer"/>
    <w:rsid w:val="00016CB7"/>
    <w:rPr>
      <w:rFonts w:ascii="Cambria" w:eastAsia="Cambria" w:hAnsi="Cambria" w:cs="Times New Roman"/>
      <w:sz w:val="24"/>
      <w:szCs w:val="24"/>
    </w:rPr>
  </w:style>
  <w:style w:type="character" w:styleId="PageNumber">
    <w:name w:val="page number"/>
    <w:basedOn w:val="DefaultParagraphFont"/>
    <w:rsid w:val="00016CB7"/>
  </w:style>
  <w:style w:type="paragraph" w:styleId="ListParagraph">
    <w:name w:val="List Paragraph"/>
    <w:basedOn w:val="Normal"/>
    <w:qFormat/>
    <w:rsid w:val="00016CB7"/>
    <w:pPr>
      <w:spacing w:after="200" w:line="276" w:lineRule="auto"/>
      <w:ind w:left="720"/>
      <w:contextualSpacing/>
    </w:pPr>
    <w:rPr>
      <w:rFonts w:ascii="Calibri" w:eastAsia="Calibri" w:hAnsi="Calibri" w:cs="Times New Roman"/>
      <w:lang w:val="ru-RU"/>
    </w:rPr>
  </w:style>
  <w:style w:type="table" w:styleId="MediumGrid3-Accent3">
    <w:name w:val="Medium Grid 3 Accent 3"/>
    <w:basedOn w:val="TableNormal"/>
    <w:rsid w:val="00016CB7"/>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2">
    <w:name w:val="Medium Grid 3 Accent 2"/>
    <w:basedOn w:val="TableNormal"/>
    <w:rsid w:val="00016CB7"/>
    <w:pPr>
      <w:spacing w:after="0" w:line="240" w:lineRule="auto"/>
    </w:pPr>
    <w:rPr>
      <w:rFonts w:ascii="Cambria" w:eastAsia="Cambria" w:hAnsi="Cambria"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OCHeading">
    <w:name w:val="TOC Heading"/>
    <w:basedOn w:val="Heading1"/>
    <w:next w:val="Normal"/>
    <w:uiPriority w:val="39"/>
    <w:unhideWhenUsed/>
    <w:qFormat/>
    <w:rsid w:val="00016CB7"/>
    <w:pPr>
      <w:spacing w:before="240" w:line="259" w:lineRule="auto"/>
      <w:outlineLvl w:val="9"/>
    </w:pPr>
    <w:rPr>
      <w:rFonts w:ascii="Calibri Light" w:hAnsi="Calibri Light"/>
      <w:b w:val="0"/>
      <w:bCs w:val="0"/>
      <w:color w:val="2F5496"/>
    </w:rPr>
  </w:style>
  <w:style w:type="paragraph" w:styleId="TOC1">
    <w:name w:val="toc 1"/>
    <w:basedOn w:val="Normal"/>
    <w:next w:val="Normal"/>
    <w:autoRedefine/>
    <w:uiPriority w:val="39"/>
    <w:rsid w:val="00016CB7"/>
    <w:pPr>
      <w:spacing w:after="0" w:line="240" w:lineRule="auto"/>
    </w:pPr>
    <w:rPr>
      <w:rFonts w:ascii="Cambria" w:eastAsia="Cambria" w:hAnsi="Cambria" w:cs="Times New Roman"/>
      <w:sz w:val="24"/>
      <w:szCs w:val="24"/>
    </w:rPr>
  </w:style>
  <w:style w:type="paragraph" w:styleId="TOC2">
    <w:name w:val="toc 2"/>
    <w:basedOn w:val="Normal"/>
    <w:next w:val="Normal"/>
    <w:autoRedefine/>
    <w:uiPriority w:val="39"/>
    <w:rsid w:val="00016CB7"/>
    <w:pPr>
      <w:spacing w:after="0" w:line="240" w:lineRule="auto"/>
      <w:ind w:left="240"/>
    </w:pPr>
    <w:rPr>
      <w:rFonts w:ascii="Cambria" w:eastAsia="Cambria" w:hAnsi="Cambria" w:cs="Times New Roman"/>
      <w:sz w:val="24"/>
      <w:szCs w:val="24"/>
    </w:rPr>
  </w:style>
  <w:style w:type="paragraph" w:styleId="TOC3">
    <w:name w:val="toc 3"/>
    <w:basedOn w:val="Normal"/>
    <w:next w:val="Normal"/>
    <w:autoRedefine/>
    <w:uiPriority w:val="39"/>
    <w:unhideWhenUsed/>
    <w:rsid w:val="00016CB7"/>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016CB7"/>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016CB7"/>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016CB7"/>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016CB7"/>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016CB7"/>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016CB7"/>
    <w:pPr>
      <w:spacing w:after="100"/>
      <w:ind w:left="1760"/>
    </w:pPr>
    <w:rPr>
      <w:rFonts w:ascii="Calibri" w:eastAsia="Times New Roman" w:hAnsi="Calibri" w:cs="Times New Roman"/>
    </w:rPr>
  </w:style>
  <w:style w:type="character" w:styleId="Hyperlink">
    <w:name w:val="Hyperlink"/>
    <w:uiPriority w:val="99"/>
    <w:unhideWhenUsed/>
    <w:rsid w:val="00016CB7"/>
    <w:rPr>
      <w:color w:val="0563C1"/>
      <w:u w:val="single"/>
    </w:rPr>
  </w:style>
  <w:style w:type="character" w:styleId="UnresolvedMention">
    <w:name w:val="Unresolved Mention"/>
    <w:uiPriority w:val="99"/>
    <w:unhideWhenUsed/>
    <w:rsid w:val="00016CB7"/>
    <w:rPr>
      <w:color w:val="605E5C"/>
      <w:shd w:val="clear" w:color="auto" w:fill="E1DFDD"/>
    </w:rPr>
  </w:style>
  <w:style w:type="character" w:styleId="CommentReference">
    <w:name w:val="annotation reference"/>
    <w:rsid w:val="00016CB7"/>
    <w:rPr>
      <w:sz w:val="16"/>
      <w:szCs w:val="16"/>
    </w:rPr>
  </w:style>
  <w:style w:type="paragraph" w:styleId="CommentText">
    <w:name w:val="annotation text"/>
    <w:basedOn w:val="Normal"/>
    <w:link w:val="CommentTextChar"/>
    <w:rsid w:val="00016CB7"/>
    <w:pPr>
      <w:spacing w:after="0" w:line="240" w:lineRule="auto"/>
    </w:pPr>
    <w:rPr>
      <w:rFonts w:ascii="Cambria" w:eastAsia="Cambria" w:hAnsi="Cambria" w:cs="Times New Roman"/>
      <w:sz w:val="20"/>
      <w:szCs w:val="20"/>
    </w:rPr>
  </w:style>
  <w:style w:type="character" w:customStyle="1" w:styleId="CommentTextChar">
    <w:name w:val="Comment Text Char"/>
    <w:basedOn w:val="DefaultParagraphFont"/>
    <w:link w:val="CommentText"/>
    <w:rsid w:val="00016CB7"/>
    <w:rPr>
      <w:rFonts w:ascii="Cambria" w:eastAsia="Cambria" w:hAnsi="Cambria" w:cs="Times New Roman"/>
      <w:sz w:val="20"/>
      <w:szCs w:val="20"/>
    </w:rPr>
  </w:style>
  <w:style w:type="paragraph" w:styleId="CommentSubject">
    <w:name w:val="annotation subject"/>
    <w:basedOn w:val="CommentText"/>
    <w:next w:val="CommentText"/>
    <w:link w:val="CommentSubjectChar"/>
    <w:rsid w:val="00016CB7"/>
    <w:rPr>
      <w:b/>
      <w:bCs/>
    </w:rPr>
  </w:style>
  <w:style w:type="character" w:customStyle="1" w:styleId="CommentSubjectChar">
    <w:name w:val="Comment Subject Char"/>
    <w:basedOn w:val="CommentTextChar"/>
    <w:link w:val="CommentSubject"/>
    <w:rsid w:val="00016CB7"/>
    <w:rPr>
      <w:rFonts w:ascii="Cambria" w:eastAsia="Cambria" w:hAnsi="Cambria" w:cs="Times New Roman"/>
      <w:b/>
      <w:bCs/>
      <w:sz w:val="20"/>
      <w:szCs w:val="20"/>
    </w:rPr>
  </w:style>
  <w:style w:type="paragraph" w:styleId="BalloonText">
    <w:name w:val="Balloon Text"/>
    <w:basedOn w:val="Normal"/>
    <w:link w:val="BalloonTextChar"/>
    <w:rsid w:val="00016CB7"/>
    <w:pPr>
      <w:spacing w:after="0" w:line="240" w:lineRule="auto"/>
    </w:pPr>
    <w:rPr>
      <w:rFonts w:ascii="Segoe UI" w:eastAsia="Cambria" w:hAnsi="Segoe UI" w:cs="Segoe UI"/>
      <w:sz w:val="18"/>
      <w:szCs w:val="18"/>
    </w:rPr>
  </w:style>
  <w:style w:type="character" w:customStyle="1" w:styleId="BalloonTextChar">
    <w:name w:val="Balloon Text Char"/>
    <w:basedOn w:val="DefaultParagraphFont"/>
    <w:link w:val="BalloonText"/>
    <w:rsid w:val="00016CB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643</Words>
  <Characters>3669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Moses</dc:creator>
  <cp:keywords/>
  <dc:description/>
  <cp:lastModifiedBy>James Moses</cp:lastModifiedBy>
  <cp:revision>3</cp:revision>
  <dcterms:created xsi:type="dcterms:W3CDTF">2020-08-11T16:29:00Z</dcterms:created>
  <dcterms:modified xsi:type="dcterms:W3CDTF">2020-08-11T16:46:00Z</dcterms:modified>
</cp:coreProperties>
</file>