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5204BB" w14:textId="77777777" w:rsidR="00A56553" w:rsidRPr="00A56553" w:rsidRDefault="00A56553" w:rsidP="00A56553">
      <w:pPr>
        <w:keepNext/>
        <w:keepLines/>
        <w:spacing w:before="240" w:after="0"/>
        <w:outlineLvl w:val="0"/>
        <w:rPr>
          <w:rFonts w:asciiTheme="majorHAnsi" w:eastAsiaTheme="majorEastAsia" w:hAnsiTheme="majorHAnsi" w:cstheme="majorBidi"/>
          <w:color w:val="2F5496" w:themeColor="accent1" w:themeShade="BF"/>
          <w:sz w:val="32"/>
          <w:szCs w:val="32"/>
        </w:rPr>
      </w:pPr>
      <w:bookmarkStart w:id="0" w:name="_Toc43025776"/>
      <w:r w:rsidRPr="00A56553">
        <w:rPr>
          <w:rFonts w:asciiTheme="majorHAnsi" w:eastAsiaTheme="majorEastAsia" w:hAnsiTheme="majorHAnsi" w:cstheme="majorBidi"/>
          <w:color w:val="2F5496" w:themeColor="accent1" w:themeShade="BF"/>
          <w:sz w:val="32"/>
          <w:szCs w:val="32"/>
        </w:rPr>
        <w:t>WATER RESEARCH IN THE UNITED STATES</w:t>
      </w:r>
      <w:bookmarkEnd w:id="0"/>
    </w:p>
    <w:p w14:paraId="518C62D5" w14:textId="77777777" w:rsidR="00A56553" w:rsidRPr="00A56553" w:rsidRDefault="00A56553" w:rsidP="00A56553"/>
    <w:p w14:paraId="11B86A9C" w14:textId="77777777" w:rsidR="00A56553" w:rsidRPr="00A56553" w:rsidRDefault="00A56553" w:rsidP="00A56553">
      <w:pPr>
        <w:keepNext/>
        <w:keepLines/>
        <w:spacing w:before="40" w:after="0"/>
        <w:outlineLvl w:val="1"/>
        <w:rPr>
          <w:rFonts w:asciiTheme="majorHAnsi" w:eastAsiaTheme="majorEastAsia" w:hAnsiTheme="majorHAnsi" w:cstheme="majorBidi"/>
          <w:color w:val="2F5496" w:themeColor="accent1" w:themeShade="BF"/>
          <w:sz w:val="26"/>
          <w:szCs w:val="26"/>
        </w:rPr>
      </w:pPr>
      <w:bookmarkStart w:id="1" w:name="_Toc43025777"/>
      <w:r w:rsidRPr="00A56553">
        <w:rPr>
          <w:rFonts w:asciiTheme="majorHAnsi" w:eastAsiaTheme="majorEastAsia" w:hAnsiTheme="majorHAnsi" w:cstheme="majorBidi"/>
          <w:color w:val="2F5496" w:themeColor="accent1" w:themeShade="BF"/>
          <w:sz w:val="26"/>
          <w:szCs w:val="26"/>
        </w:rPr>
        <w:t>Introduction</w:t>
      </w:r>
      <w:bookmarkEnd w:id="1"/>
    </w:p>
    <w:p w14:paraId="6ADEA55B" w14:textId="77777777" w:rsidR="00A56553" w:rsidRPr="00A56553" w:rsidRDefault="00A56553" w:rsidP="00A56553"/>
    <w:p w14:paraId="7A7A8738" w14:textId="77777777" w:rsidR="00A56553" w:rsidRPr="00A56553" w:rsidRDefault="00A56553" w:rsidP="00A56553">
      <w:pPr>
        <w:spacing w:after="120" w:line="480" w:lineRule="auto"/>
        <w:jc w:val="both"/>
        <w:rPr>
          <w:rFonts w:ascii="Times New Roman" w:hAnsi="Times New Roman" w:cs="Times New Roman"/>
        </w:rPr>
      </w:pPr>
      <w:r w:rsidRPr="00A56553">
        <w:rPr>
          <w:rFonts w:ascii="Times New Roman" w:hAnsi="Times New Roman" w:cs="Times New Roman"/>
        </w:rPr>
        <w:t>Water research in the United States is funded by a variety of federal agencies, including the National Institutes of Health (NIH) through the National Institute for Environmental and Health Sciences (NIEHS); the National Science Foundation (NSF), predominantly through its CBET (Chemical, Bioengineering, Environmental, and Transport) Division; the Department of Energy (DOE), through individual investigator grants; and the Department of Interior (DOI), primarily through Title XVI (“The Water Reclamation and Reuse Act”) and through the Water Desalination Act of 1996. A variety of private companies, either working in collaboration with a university or independently, also work in this area. Major players in this field in the United States are profiled below:</w:t>
      </w:r>
    </w:p>
    <w:p w14:paraId="49A27697" w14:textId="77777777" w:rsidR="00A56553" w:rsidRPr="00A56553" w:rsidRDefault="00A56553" w:rsidP="00A56553">
      <w:pPr>
        <w:keepNext/>
        <w:keepLines/>
        <w:spacing w:before="40" w:after="0"/>
        <w:outlineLvl w:val="2"/>
        <w:rPr>
          <w:rFonts w:asciiTheme="majorHAnsi" w:eastAsiaTheme="majorEastAsia" w:hAnsiTheme="majorHAnsi" w:cstheme="majorBidi"/>
          <w:color w:val="1F3763" w:themeColor="accent1" w:themeShade="7F"/>
          <w:sz w:val="24"/>
          <w:szCs w:val="24"/>
        </w:rPr>
      </w:pPr>
      <w:bookmarkStart w:id="2" w:name="_Toc43025778"/>
      <w:r w:rsidRPr="00A56553">
        <w:rPr>
          <w:rFonts w:asciiTheme="majorHAnsi" w:eastAsiaTheme="majorEastAsia" w:hAnsiTheme="majorHAnsi" w:cstheme="majorBidi"/>
          <w:color w:val="1F3763" w:themeColor="accent1" w:themeShade="7F"/>
          <w:sz w:val="24"/>
          <w:szCs w:val="24"/>
        </w:rPr>
        <w:t>Brown University</w:t>
      </w:r>
      <w:bookmarkEnd w:id="2"/>
    </w:p>
    <w:p w14:paraId="78AC5372" w14:textId="77777777" w:rsidR="00A56553" w:rsidRPr="00A56553" w:rsidRDefault="00A56553" w:rsidP="00A56553"/>
    <w:p w14:paraId="060A3F64" w14:textId="77777777" w:rsidR="00A56553" w:rsidRPr="00A56553" w:rsidRDefault="00A56553" w:rsidP="00A56553">
      <w:pPr>
        <w:spacing w:after="120" w:line="480" w:lineRule="auto"/>
        <w:jc w:val="both"/>
        <w:rPr>
          <w:rFonts w:ascii="Times New Roman" w:hAnsi="Times New Roman" w:cs="Times New Roman"/>
        </w:rPr>
      </w:pPr>
      <w:r w:rsidRPr="00A56553">
        <w:rPr>
          <w:rFonts w:ascii="Times New Roman" w:hAnsi="Times New Roman" w:cs="Times New Roman"/>
        </w:rPr>
        <w:t>A NIH-funded Superfund project at Brown University is funding researchers to study “Toxicant Exposures in Rhode Island: Past, Present, and Future,” which includes a sub-focus on water purification.</w:t>
      </w:r>
      <w:r w:rsidRPr="00A56553">
        <w:rPr>
          <w:rFonts w:ascii="Times New Roman" w:hAnsi="Times New Roman" w:cs="Times New Roman"/>
          <w:vertAlign w:val="superscript"/>
        </w:rPr>
        <w:endnoteReference w:id="1"/>
      </w:r>
      <w:r w:rsidRPr="00A56553">
        <w:rPr>
          <w:rFonts w:ascii="Times New Roman" w:hAnsi="Times New Roman" w:cs="Times New Roman"/>
        </w:rPr>
        <w:t xml:space="preserve"> Researchers at Brown University are partnering with state government officials to develop effective water testing techniques, with a particular focus on removing organic contaminants such as polyfluorinated and </w:t>
      </w:r>
      <w:proofErr w:type="spellStart"/>
      <w:r w:rsidRPr="00A56553">
        <w:rPr>
          <w:rFonts w:ascii="Times New Roman" w:hAnsi="Times New Roman" w:cs="Times New Roman"/>
        </w:rPr>
        <w:t>perfluorinated</w:t>
      </w:r>
      <w:proofErr w:type="spellEnd"/>
      <w:r w:rsidRPr="00A56553">
        <w:rPr>
          <w:rFonts w:ascii="Times New Roman" w:hAnsi="Times New Roman" w:cs="Times New Roman"/>
        </w:rPr>
        <w:t xml:space="preserve"> alkyl substances (PFAS).</w:t>
      </w:r>
      <w:r w:rsidRPr="00A56553">
        <w:rPr>
          <w:rFonts w:ascii="Times New Roman" w:hAnsi="Times New Roman" w:cs="Times New Roman"/>
          <w:vertAlign w:val="superscript"/>
        </w:rPr>
        <w:endnoteReference w:id="2"/>
      </w:r>
      <w:r w:rsidRPr="00A56553">
        <w:rPr>
          <w:rFonts w:ascii="Times New Roman" w:hAnsi="Times New Roman" w:cs="Times New Roman"/>
        </w:rPr>
        <w:t xml:space="preserve"> This program has received over $10 million in funding through the NIEHS.</w:t>
      </w:r>
      <w:r w:rsidRPr="00A56553">
        <w:rPr>
          <w:rFonts w:ascii="Times New Roman" w:hAnsi="Times New Roman" w:cs="Times New Roman"/>
          <w:vertAlign w:val="superscript"/>
        </w:rPr>
        <w:endnoteReference w:id="3"/>
      </w:r>
    </w:p>
    <w:p w14:paraId="522EA649" w14:textId="77777777" w:rsidR="00A56553" w:rsidRPr="00A56553" w:rsidRDefault="00A56553" w:rsidP="00A56553">
      <w:pPr>
        <w:keepNext/>
        <w:keepLines/>
        <w:spacing w:before="40" w:after="0"/>
        <w:outlineLvl w:val="2"/>
        <w:rPr>
          <w:rFonts w:asciiTheme="majorHAnsi" w:eastAsiaTheme="majorEastAsia" w:hAnsiTheme="majorHAnsi" w:cstheme="majorBidi"/>
          <w:color w:val="1F3763" w:themeColor="accent1" w:themeShade="7F"/>
          <w:sz w:val="24"/>
          <w:szCs w:val="24"/>
        </w:rPr>
      </w:pPr>
      <w:r w:rsidRPr="00A56553">
        <w:rPr>
          <w:rFonts w:asciiTheme="majorHAnsi" w:eastAsiaTheme="majorEastAsia" w:hAnsiTheme="majorHAnsi" w:cstheme="majorBidi"/>
          <w:color w:val="1F3763" w:themeColor="accent1" w:themeShade="7F"/>
          <w:sz w:val="24"/>
          <w:szCs w:val="24"/>
        </w:rPr>
        <w:t xml:space="preserve"> </w:t>
      </w:r>
      <w:bookmarkStart w:id="3" w:name="_Toc43025779"/>
      <w:r w:rsidRPr="00A56553">
        <w:rPr>
          <w:rFonts w:asciiTheme="majorHAnsi" w:eastAsiaTheme="majorEastAsia" w:hAnsiTheme="majorHAnsi" w:cstheme="majorBidi"/>
          <w:color w:val="1F3763" w:themeColor="accent1" w:themeShade="7F"/>
          <w:sz w:val="24"/>
          <w:szCs w:val="24"/>
        </w:rPr>
        <w:t>Massachusetts Institute of Technology (MIT)</w:t>
      </w:r>
      <w:bookmarkEnd w:id="3"/>
    </w:p>
    <w:p w14:paraId="62AE18E2" w14:textId="77777777" w:rsidR="00A56553" w:rsidRPr="00A56553" w:rsidRDefault="00A56553" w:rsidP="00A56553"/>
    <w:p w14:paraId="4BFD7230" w14:textId="77777777" w:rsidR="00A56553" w:rsidRPr="00A56553" w:rsidRDefault="00A56553" w:rsidP="00A56553">
      <w:pPr>
        <w:spacing w:after="120" w:line="480" w:lineRule="auto"/>
        <w:jc w:val="both"/>
        <w:rPr>
          <w:rFonts w:ascii="Times New Roman" w:hAnsi="Times New Roman" w:cs="Times New Roman"/>
        </w:rPr>
      </w:pPr>
      <w:r w:rsidRPr="00A56553">
        <w:rPr>
          <w:rFonts w:ascii="Times New Roman" w:hAnsi="Times New Roman" w:cs="Times New Roman"/>
        </w:rPr>
        <w:t>Significant effort at MIT is spent on water purification and desalination research. This effort includes the development of an electrochemically-driven method to remove micropollutants (via an individual research grant to T. Alan Hatton);</w:t>
      </w:r>
      <w:r w:rsidRPr="00A56553">
        <w:rPr>
          <w:rFonts w:ascii="Times New Roman" w:hAnsi="Times New Roman" w:cs="Times New Roman"/>
          <w:vertAlign w:val="superscript"/>
        </w:rPr>
        <w:endnoteReference w:id="4"/>
      </w:r>
      <w:r w:rsidRPr="00A56553">
        <w:rPr>
          <w:rFonts w:ascii="Times New Roman" w:hAnsi="Times New Roman" w:cs="Times New Roman"/>
        </w:rPr>
        <w:t xml:space="preserve">  the development of xylem-based, low-cost water filters (via an individual research grant to Rohit </w:t>
      </w:r>
      <w:proofErr w:type="spellStart"/>
      <w:r w:rsidRPr="00A56553">
        <w:rPr>
          <w:rFonts w:ascii="Times New Roman" w:hAnsi="Times New Roman" w:cs="Times New Roman"/>
        </w:rPr>
        <w:t>Karnik</w:t>
      </w:r>
      <w:proofErr w:type="spellEnd"/>
      <w:r w:rsidRPr="00A56553">
        <w:rPr>
          <w:rFonts w:ascii="Times New Roman" w:hAnsi="Times New Roman" w:cs="Times New Roman"/>
        </w:rPr>
        <w:t>);</w:t>
      </w:r>
      <w:r w:rsidRPr="00A56553">
        <w:rPr>
          <w:rFonts w:ascii="Times New Roman" w:hAnsi="Times New Roman" w:cs="Times New Roman"/>
          <w:vertAlign w:val="superscript"/>
        </w:rPr>
        <w:endnoteReference w:id="5"/>
      </w:r>
      <w:r w:rsidRPr="00A56553">
        <w:rPr>
          <w:rFonts w:ascii="Times New Roman" w:hAnsi="Times New Roman" w:cs="Times New Roman"/>
        </w:rPr>
        <w:t xml:space="preserve"> and the development of photovoltaic-powered reversal desalination </w:t>
      </w:r>
      <w:r w:rsidRPr="00A56553">
        <w:rPr>
          <w:rFonts w:ascii="Times New Roman" w:hAnsi="Times New Roman" w:cs="Times New Roman"/>
        </w:rPr>
        <w:lastRenderedPageBreak/>
        <w:t xml:space="preserve">(through a Department of Interior grant to John H. </w:t>
      </w:r>
      <w:proofErr w:type="spellStart"/>
      <w:r w:rsidRPr="00A56553">
        <w:rPr>
          <w:rFonts w:ascii="Times New Roman" w:hAnsi="Times New Roman" w:cs="Times New Roman"/>
        </w:rPr>
        <w:t>Lienhard</w:t>
      </w:r>
      <w:proofErr w:type="spellEnd"/>
      <w:r w:rsidRPr="00A56553">
        <w:rPr>
          <w:rFonts w:ascii="Times New Roman" w:hAnsi="Times New Roman" w:cs="Times New Roman"/>
        </w:rPr>
        <w:t xml:space="preserve"> V).</w:t>
      </w:r>
      <w:r w:rsidRPr="00A56553">
        <w:rPr>
          <w:rFonts w:ascii="Times New Roman" w:hAnsi="Times New Roman" w:cs="Times New Roman"/>
          <w:vertAlign w:val="superscript"/>
        </w:rPr>
        <w:endnoteReference w:id="6"/>
      </w:r>
      <w:r w:rsidRPr="00A56553">
        <w:rPr>
          <w:rFonts w:ascii="Times New Roman" w:hAnsi="Times New Roman" w:cs="Times New Roman"/>
        </w:rPr>
        <w:t xml:space="preserve"> MIT also has developed devices for water purification in developing countries, including in India, using technology developed by MIT professor Amos Winter and graduate student Natasha Wright.</w:t>
      </w:r>
      <w:r w:rsidRPr="00A56553">
        <w:rPr>
          <w:rFonts w:ascii="Times New Roman" w:hAnsi="Times New Roman" w:cs="Times New Roman"/>
          <w:vertAlign w:val="superscript"/>
        </w:rPr>
        <w:endnoteReference w:id="7"/>
      </w:r>
    </w:p>
    <w:p w14:paraId="55127E58" w14:textId="77777777" w:rsidR="00A56553" w:rsidRPr="00A56553" w:rsidRDefault="00A56553" w:rsidP="00A56553">
      <w:pPr>
        <w:spacing w:after="120" w:line="480" w:lineRule="auto"/>
        <w:jc w:val="both"/>
        <w:rPr>
          <w:rFonts w:ascii="Times New Roman" w:hAnsi="Times New Roman" w:cs="Times New Roman"/>
        </w:rPr>
      </w:pPr>
      <w:r w:rsidRPr="00A56553">
        <w:rPr>
          <w:rFonts w:ascii="Times New Roman" w:hAnsi="Times New Roman" w:cs="Times New Roman"/>
        </w:rPr>
        <w:t>MIT also has an NSF-funded materials research center, which includes a focus on materials for water purification membranes, with more than $16 million in funding obtained to date.</w:t>
      </w:r>
      <w:r w:rsidRPr="00A56553">
        <w:rPr>
          <w:rFonts w:ascii="Times New Roman" w:hAnsi="Times New Roman" w:cs="Times New Roman"/>
          <w:vertAlign w:val="superscript"/>
        </w:rPr>
        <w:endnoteReference w:id="8"/>
      </w:r>
      <w:r w:rsidRPr="00A56553">
        <w:rPr>
          <w:rFonts w:ascii="Times New Roman" w:hAnsi="Times New Roman" w:cs="Times New Roman"/>
        </w:rPr>
        <w:t xml:space="preserve"> There is also an Energy Initiative at MIT,</w:t>
      </w:r>
      <w:r w:rsidRPr="00A56553">
        <w:rPr>
          <w:rFonts w:ascii="Times New Roman" w:hAnsi="Times New Roman" w:cs="Times New Roman"/>
          <w:vertAlign w:val="superscript"/>
        </w:rPr>
        <w:endnoteReference w:id="9"/>
      </w:r>
      <w:r w:rsidRPr="00A56553">
        <w:rPr>
          <w:rFonts w:ascii="Times New Roman" w:hAnsi="Times New Roman" w:cs="Times New Roman"/>
        </w:rPr>
        <w:t xml:space="preserve"> which includes research in the area of sustainability in water resources, including in purification and desalination of water. Finally, the Institute established the Abdul Latif Jameel Water &amp; Food Systems Lab (J-WAFS), to coordinate water, energy, and food research across the institute. </w:t>
      </w:r>
    </w:p>
    <w:p w14:paraId="4185C6D1" w14:textId="77777777" w:rsidR="00A56553" w:rsidRPr="00A56553" w:rsidRDefault="00A56553" w:rsidP="00A56553">
      <w:pPr>
        <w:spacing w:after="120" w:line="480" w:lineRule="auto"/>
        <w:jc w:val="both"/>
        <w:rPr>
          <w:rFonts w:ascii="Times New Roman" w:hAnsi="Times New Roman" w:cs="Times New Roman"/>
        </w:rPr>
      </w:pPr>
      <w:r w:rsidRPr="00A56553">
        <w:rPr>
          <w:rFonts w:ascii="Times New Roman" w:hAnsi="Times New Roman" w:cs="Times New Roman"/>
        </w:rPr>
        <w:t xml:space="preserve">Companies launched by MIT faculty and students also have a substantial focus on water purification and desalination. These include: (a) </w:t>
      </w:r>
      <w:proofErr w:type="spellStart"/>
      <w:r w:rsidRPr="00A56553">
        <w:rPr>
          <w:rFonts w:ascii="Times New Roman" w:hAnsi="Times New Roman" w:cs="Times New Roman"/>
        </w:rPr>
        <w:t>SiPure</w:t>
      </w:r>
      <w:proofErr w:type="spellEnd"/>
      <w:r w:rsidRPr="00A56553">
        <w:rPr>
          <w:rFonts w:ascii="Times New Roman" w:hAnsi="Times New Roman" w:cs="Times New Roman"/>
        </w:rPr>
        <w:t>, a start-up founded by MIT students to purify textile wastewater;</w:t>
      </w:r>
      <w:r w:rsidRPr="00A56553">
        <w:rPr>
          <w:rFonts w:ascii="Times New Roman" w:hAnsi="Times New Roman" w:cs="Times New Roman"/>
          <w:vertAlign w:val="superscript"/>
        </w:rPr>
        <w:endnoteReference w:id="10"/>
      </w:r>
      <w:r w:rsidRPr="00A56553">
        <w:rPr>
          <w:rFonts w:ascii="Times New Roman" w:hAnsi="Times New Roman" w:cs="Times New Roman"/>
        </w:rPr>
        <w:t xml:space="preserve"> (b) Infinite Cooling, a start-up that can provide a more effective way of cooling that limits water usage requirements;</w:t>
      </w:r>
      <w:r w:rsidRPr="00A56553">
        <w:rPr>
          <w:rFonts w:ascii="Times New Roman" w:hAnsi="Times New Roman" w:cs="Times New Roman"/>
          <w:vertAlign w:val="superscript"/>
        </w:rPr>
        <w:endnoteReference w:id="11"/>
      </w:r>
      <w:r w:rsidRPr="00A56553">
        <w:rPr>
          <w:rFonts w:ascii="Times New Roman" w:hAnsi="Times New Roman" w:cs="Times New Roman"/>
        </w:rPr>
        <w:t xml:space="preserve"> and (c) </w:t>
      </w:r>
      <w:proofErr w:type="spellStart"/>
      <w:r w:rsidRPr="00A56553">
        <w:rPr>
          <w:rFonts w:ascii="Times New Roman" w:hAnsi="Times New Roman" w:cs="Times New Roman"/>
        </w:rPr>
        <w:t>Xconomy</w:t>
      </w:r>
      <w:proofErr w:type="spellEnd"/>
      <w:r w:rsidRPr="00A56553">
        <w:rPr>
          <w:rFonts w:ascii="Times New Roman" w:hAnsi="Times New Roman" w:cs="Times New Roman"/>
        </w:rPr>
        <w:t>, a company that uses MIT-based technology to split water into hydrogen and oxygen and obtain energy from that process.</w:t>
      </w:r>
      <w:r w:rsidRPr="00A56553">
        <w:rPr>
          <w:rFonts w:ascii="Times New Roman" w:hAnsi="Times New Roman" w:cs="Times New Roman"/>
          <w:vertAlign w:val="superscript"/>
        </w:rPr>
        <w:endnoteReference w:id="12"/>
      </w:r>
      <w:r w:rsidRPr="00A56553">
        <w:rPr>
          <w:rFonts w:ascii="Times New Roman" w:hAnsi="Times New Roman" w:cs="Times New Roman"/>
        </w:rPr>
        <w:t xml:space="preserve">  </w:t>
      </w:r>
    </w:p>
    <w:p w14:paraId="44291964" w14:textId="77777777" w:rsidR="00A56553" w:rsidRPr="00A56553" w:rsidRDefault="00A56553" w:rsidP="00A56553">
      <w:pPr>
        <w:keepNext/>
        <w:keepLines/>
        <w:spacing w:before="40" w:after="0"/>
        <w:outlineLvl w:val="2"/>
        <w:rPr>
          <w:rFonts w:asciiTheme="majorHAnsi" w:eastAsiaTheme="majorEastAsia" w:hAnsiTheme="majorHAnsi" w:cstheme="majorBidi"/>
          <w:color w:val="1F3763" w:themeColor="accent1" w:themeShade="7F"/>
          <w:sz w:val="24"/>
          <w:szCs w:val="24"/>
        </w:rPr>
      </w:pPr>
      <w:bookmarkStart w:id="4" w:name="_Toc43025780"/>
      <w:r w:rsidRPr="00A56553">
        <w:rPr>
          <w:rFonts w:asciiTheme="majorHAnsi" w:eastAsiaTheme="majorEastAsia" w:hAnsiTheme="majorHAnsi" w:cstheme="majorBidi"/>
          <w:color w:val="1F3763" w:themeColor="accent1" w:themeShade="7F"/>
          <w:sz w:val="24"/>
          <w:szCs w:val="24"/>
        </w:rPr>
        <w:t>National Aeronautics and Space Administration (NASA)</w:t>
      </w:r>
      <w:bookmarkEnd w:id="4"/>
    </w:p>
    <w:p w14:paraId="77BFE685" w14:textId="77777777" w:rsidR="00A56553" w:rsidRPr="00A56553" w:rsidRDefault="00A56553" w:rsidP="00A56553"/>
    <w:p w14:paraId="17FB6A50" w14:textId="77777777" w:rsidR="00A56553" w:rsidRPr="00A56553" w:rsidRDefault="00A56553" w:rsidP="00A56553">
      <w:pPr>
        <w:spacing w:after="120" w:line="480" w:lineRule="auto"/>
        <w:jc w:val="both"/>
        <w:rPr>
          <w:rFonts w:ascii="Times New Roman" w:hAnsi="Times New Roman" w:cs="Times New Roman"/>
        </w:rPr>
      </w:pPr>
      <w:r w:rsidRPr="00A56553">
        <w:rPr>
          <w:rFonts w:ascii="Times New Roman" w:hAnsi="Times New Roman" w:cs="Times New Roman"/>
        </w:rPr>
        <w:t>The National Aeronautics and Space Administration (NASA) is a big player in the water purification industry.</w:t>
      </w:r>
    </w:p>
    <w:p w14:paraId="232A4B6B" w14:textId="77777777" w:rsidR="00A56553" w:rsidRPr="00A56553" w:rsidRDefault="00A56553" w:rsidP="00A56553">
      <w:pPr>
        <w:spacing w:after="120" w:line="480" w:lineRule="auto"/>
        <w:jc w:val="both"/>
        <w:rPr>
          <w:rFonts w:ascii="Times New Roman" w:hAnsi="Times New Roman" w:cs="Times New Roman"/>
        </w:rPr>
      </w:pPr>
      <w:r w:rsidRPr="00A56553">
        <w:rPr>
          <w:rFonts w:ascii="Times New Roman" w:hAnsi="Times New Roman" w:cs="Times New Roman"/>
        </w:rPr>
        <w:t xml:space="preserve">This work includes the following key components: </w:t>
      </w:r>
    </w:p>
    <w:p w14:paraId="289BFEDF" w14:textId="77777777" w:rsidR="00A56553" w:rsidRPr="00A56553" w:rsidRDefault="00A56553" w:rsidP="00A56553">
      <w:pPr>
        <w:spacing w:after="120" w:line="480" w:lineRule="auto"/>
        <w:jc w:val="both"/>
        <w:rPr>
          <w:rFonts w:ascii="Times New Roman" w:hAnsi="Times New Roman" w:cs="Times New Roman"/>
        </w:rPr>
      </w:pPr>
      <w:r w:rsidRPr="00A56553">
        <w:rPr>
          <w:rFonts w:ascii="Times New Roman" w:hAnsi="Times New Roman" w:cs="Times New Roman"/>
        </w:rPr>
        <w:t xml:space="preserve">(a) Collaborations with local wastewater treatment companies to develop water purification technologies. For example, </w:t>
      </w:r>
      <w:proofErr w:type="spellStart"/>
      <w:r w:rsidRPr="00A56553">
        <w:rPr>
          <w:rFonts w:ascii="Times New Roman" w:hAnsi="Times New Roman" w:cs="Times New Roman"/>
        </w:rPr>
        <w:t>SageGuard</w:t>
      </w:r>
      <w:proofErr w:type="spellEnd"/>
      <w:r w:rsidRPr="00A56553">
        <w:rPr>
          <w:rFonts w:ascii="Times New Roman" w:hAnsi="Times New Roman" w:cs="Times New Roman"/>
        </w:rPr>
        <w:t xml:space="preserve"> Solutions (an Ohio-based company)</w:t>
      </w:r>
      <w:r w:rsidRPr="00A56553">
        <w:rPr>
          <w:rFonts w:ascii="Times New Roman" w:hAnsi="Times New Roman" w:cs="Times New Roman"/>
          <w:vertAlign w:val="superscript"/>
        </w:rPr>
        <w:endnoteReference w:id="13"/>
      </w:r>
      <w:r w:rsidRPr="00A56553">
        <w:rPr>
          <w:rFonts w:ascii="Times New Roman" w:hAnsi="Times New Roman" w:cs="Times New Roman"/>
        </w:rPr>
        <w:t xml:space="preserve"> bought technology from the NASA Glenn Research Center to accomplish water purification via electrochemical means, at a cost of $50,000 up front plus 4% of gross sales.</w:t>
      </w:r>
      <w:r w:rsidRPr="00A56553">
        <w:rPr>
          <w:rFonts w:ascii="Times New Roman" w:hAnsi="Times New Roman" w:cs="Times New Roman"/>
          <w:vertAlign w:val="superscript"/>
        </w:rPr>
        <w:endnoteReference w:id="14"/>
      </w:r>
    </w:p>
    <w:p w14:paraId="038D70EE" w14:textId="77777777" w:rsidR="00A56553" w:rsidRPr="00A56553" w:rsidRDefault="00A56553" w:rsidP="00A56553">
      <w:pPr>
        <w:spacing w:after="120" w:line="480" w:lineRule="auto"/>
        <w:jc w:val="both"/>
        <w:rPr>
          <w:rFonts w:ascii="Times New Roman" w:hAnsi="Times New Roman" w:cs="Times New Roman"/>
        </w:rPr>
      </w:pPr>
      <w:r w:rsidRPr="00A56553">
        <w:rPr>
          <w:rFonts w:ascii="Times New Roman" w:hAnsi="Times New Roman" w:cs="Times New Roman"/>
        </w:rPr>
        <w:t>(b) Partnerships with non-profit organizations to bring water purification technologies to developing countries.</w:t>
      </w:r>
      <w:r w:rsidRPr="00A56553">
        <w:rPr>
          <w:rFonts w:ascii="Times New Roman" w:hAnsi="Times New Roman" w:cs="Times New Roman"/>
          <w:vertAlign w:val="superscript"/>
        </w:rPr>
        <w:endnoteReference w:id="15"/>
      </w:r>
      <w:r w:rsidRPr="00A56553">
        <w:rPr>
          <w:rFonts w:ascii="Times New Roman" w:hAnsi="Times New Roman" w:cs="Times New Roman"/>
        </w:rPr>
        <w:t xml:space="preserve"> For example, a non-profit group, Concern for Kids,</w:t>
      </w:r>
      <w:r w:rsidRPr="00A56553">
        <w:rPr>
          <w:rFonts w:ascii="Times New Roman" w:hAnsi="Times New Roman" w:cs="Times New Roman"/>
          <w:vertAlign w:val="superscript"/>
        </w:rPr>
        <w:endnoteReference w:id="16"/>
      </w:r>
      <w:r w:rsidRPr="00A56553">
        <w:rPr>
          <w:rFonts w:ascii="Times New Roman" w:hAnsi="Times New Roman" w:cs="Times New Roman"/>
        </w:rPr>
        <w:t xml:space="preserve"> worked with NASA researchers to bring water purification efforts to Iraq.</w:t>
      </w:r>
      <w:r w:rsidRPr="00A56553">
        <w:rPr>
          <w:rFonts w:ascii="Times New Roman" w:hAnsi="Times New Roman" w:cs="Times New Roman"/>
          <w:vertAlign w:val="superscript"/>
        </w:rPr>
        <w:endnoteReference w:id="17"/>
      </w:r>
    </w:p>
    <w:p w14:paraId="64320B9D" w14:textId="77777777" w:rsidR="00A56553" w:rsidRPr="00A56553" w:rsidRDefault="00A56553" w:rsidP="00A56553">
      <w:pPr>
        <w:spacing w:after="120" w:line="480" w:lineRule="auto"/>
        <w:jc w:val="both"/>
        <w:rPr>
          <w:rFonts w:ascii="Times New Roman" w:hAnsi="Times New Roman" w:cs="Times New Roman"/>
        </w:rPr>
      </w:pPr>
      <w:r w:rsidRPr="00A56553">
        <w:rPr>
          <w:rFonts w:ascii="Times New Roman" w:hAnsi="Times New Roman" w:cs="Times New Roman"/>
        </w:rPr>
        <w:lastRenderedPageBreak/>
        <w:t>(c) Grants to individual investigators to study the water cycle and water resources, which are given through the Science Mission Directorate (SMD) of NASA. Note that the NASA budget for FY2020 is $21 billion; of that, approximately 28% is budgeted for scientific research ($5.9 billion).</w:t>
      </w:r>
      <w:r w:rsidRPr="00A56553">
        <w:rPr>
          <w:rFonts w:ascii="Times New Roman" w:hAnsi="Times New Roman" w:cs="Times New Roman"/>
          <w:vertAlign w:val="superscript"/>
        </w:rPr>
        <w:endnoteReference w:id="18"/>
      </w:r>
      <w:r w:rsidRPr="00A56553">
        <w:rPr>
          <w:rFonts w:ascii="Times New Roman" w:hAnsi="Times New Roman" w:cs="Times New Roman"/>
        </w:rPr>
        <w:t xml:space="preserve"> </w:t>
      </w:r>
    </w:p>
    <w:p w14:paraId="6EF465DE" w14:textId="77777777" w:rsidR="00A56553" w:rsidRPr="00A56553" w:rsidRDefault="00A56553" w:rsidP="00A56553">
      <w:pPr>
        <w:keepNext/>
        <w:keepLines/>
        <w:spacing w:before="40" w:after="0"/>
        <w:outlineLvl w:val="2"/>
        <w:rPr>
          <w:rFonts w:asciiTheme="majorHAnsi" w:eastAsiaTheme="majorEastAsia" w:hAnsiTheme="majorHAnsi" w:cstheme="majorBidi"/>
          <w:color w:val="1F3763" w:themeColor="accent1" w:themeShade="7F"/>
          <w:sz w:val="24"/>
          <w:szCs w:val="24"/>
        </w:rPr>
      </w:pPr>
      <w:bookmarkStart w:id="5" w:name="_Toc43025781"/>
      <w:r w:rsidRPr="00A56553">
        <w:rPr>
          <w:rFonts w:asciiTheme="majorHAnsi" w:eastAsiaTheme="majorEastAsia" w:hAnsiTheme="majorHAnsi" w:cstheme="majorBidi"/>
          <w:color w:val="1F3763" w:themeColor="accent1" w:themeShade="7F"/>
          <w:sz w:val="24"/>
          <w:szCs w:val="24"/>
        </w:rPr>
        <w:t>New Jersey Institute of Technology (NJIT)</w:t>
      </w:r>
      <w:bookmarkEnd w:id="5"/>
    </w:p>
    <w:p w14:paraId="30F4DBB4" w14:textId="77777777" w:rsidR="00A56553" w:rsidRPr="00A56553" w:rsidRDefault="00A56553" w:rsidP="00A56553"/>
    <w:p w14:paraId="3C9D4B27" w14:textId="77777777" w:rsidR="00A56553" w:rsidRPr="00A56553" w:rsidRDefault="00A56553" w:rsidP="00A56553">
      <w:pPr>
        <w:spacing w:after="120" w:line="480" w:lineRule="auto"/>
        <w:jc w:val="both"/>
        <w:rPr>
          <w:rFonts w:ascii="Times New Roman" w:hAnsi="Times New Roman" w:cs="Times New Roman"/>
        </w:rPr>
      </w:pPr>
      <w:r w:rsidRPr="00A56553">
        <w:rPr>
          <w:rFonts w:ascii="Times New Roman" w:hAnsi="Times New Roman" w:cs="Times New Roman"/>
        </w:rPr>
        <w:t xml:space="preserve">Research at NJIT in water research and purification includes an NSF-funded Industry-University Cooperative Research Center program for a center in “Membrane Science, Engineering and Technology (MAST), with </w:t>
      </w:r>
      <w:proofErr w:type="spellStart"/>
      <w:r w:rsidRPr="00A56553">
        <w:rPr>
          <w:rFonts w:ascii="Times New Roman" w:hAnsi="Times New Roman" w:cs="Times New Roman"/>
        </w:rPr>
        <w:t>Kamalesh</w:t>
      </w:r>
      <w:proofErr w:type="spellEnd"/>
      <w:r w:rsidRPr="00A56553">
        <w:rPr>
          <w:rFonts w:ascii="Times New Roman" w:hAnsi="Times New Roman" w:cs="Times New Roman"/>
        </w:rPr>
        <w:t xml:space="preserve"> </w:t>
      </w:r>
      <w:proofErr w:type="spellStart"/>
      <w:r w:rsidRPr="00A56553">
        <w:rPr>
          <w:rFonts w:ascii="Times New Roman" w:hAnsi="Times New Roman" w:cs="Times New Roman"/>
        </w:rPr>
        <w:t>Sirkar</w:t>
      </w:r>
      <w:proofErr w:type="spellEnd"/>
      <w:r w:rsidRPr="00A56553">
        <w:rPr>
          <w:rFonts w:ascii="Times New Roman" w:hAnsi="Times New Roman" w:cs="Times New Roman"/>
          <w:vertAlign w:val="superscript"/>
        </w:rPr>
        <w:endnoteReference w:id="19"/>
      </w:r>
      <w:r w:rsidRPr="00A56553">
        <w:rPr>
          <w:rFonts w:ascii="Times New Roman" w:hAnsi="Times New Roman" w:cs="Times New Roman"/>
        </w:rPr>
        <w:t xml:space="preserve"> and Boris </w:t>
      </w:r>
      <w:proofErr w:type="spellStart"/>
      <w:r w:rsidRPr="00A56553">
        <w:rPr>
          <w:rFonts w:ascii="Times New Roman" w:hAnsi="Times New Roman" w:cs="Times New Roman"/>
        </w:rPr>
        <w:t>Khusid</w:t>
      </w:r>
      <w:proofErr w:type="spellEnd"/>
      <w:r w:rsidRPr="00A56553">
        <w:rPr>
          <w:rFonts w:ascii="Times New Roman" w:hAnsi="Times New Roman" w:cs="Times New Roman"/>
          <w:vertAlign w:val="superscript"/>
        </w:rPr>
        <w:endnoteReference w:id="20"/>
      </w:r>
      <w:r w:rsidRPr="00A56553">
        <w:rPr>
          <w:rFonts w:ascii="Times New Roman" w:hAnsi="Times New Roman" w:cs="Times New Roman"/>
        </w:rPr>
        <w:t xml:space="preserve"> listed as co-PIs on the grant. $200,000 has been awarded to NJIT through this mechanism to date, which has resulted in numerous publications</w:t>
      </w:r>
      <w:r w:rsidRPr="00A56553">
        <w:rPr>
          <w:rFonts w:ascii="Times New Roman" w:hAnsi="Times New Roman" w:cs="Times New Roman"/>
          <w:vertAlign w:val="superscript"/>
        </w:rPr>
        <w:endnoteReference w:id="21"/>
      </w:r>
      <w:r w:rsidRPr="00A56553">
        <w:rPr>
          <w:rFonts w:ascii="Times New Roman" w:hAnsi="Times New Roman" w:cs="Times New Roman"/>
        </w:rPr>
        <w:t xml:space="preserve"> and patents</w:t>
      </w:r>
      <w:r w:rsidRPr="00A56553">
        <w:rPr>
          <w:rFonts w:ascii="Times New Roman" w:hAnsi="Times New Roman" w:cs="Times New Roman"/>
          <w:vertAlign w:val="superscript"/>
        </w:rPr>
        <w:endnoteReference w:id="22"/>
      </w:r>
      <w:r w:rsidRPr="00A56553">
        <w:rPr>
          <w:rFonts w:ascii="Times New Roman" w:hAnsi="Times New Roman" w:cs="Times New Roman"/>
        </w:rPr>
        <w:t xml:space="preserve"> based on the results of this research. An additional researcher at NJIT, Professor Linda Cummings,</w:t>
      </w:r>
      <w:r w:rsidRPr="00A56553">
        <w:rPr>
          <w:rFonts w:ascii="Times New Roman" w:hAnsi="Times New Roman" w:cs="Times New Roman"/>
          <w:vertAlign w:val="superscript"/>
        </w:rPr>
        <w:endnoteReference w:id="23"/>
      </w:r>
      <w:r w:rsidRPr="00A56553">
        <w:rPr>
          <w:rFonts w:ascii="Times New Roman" w:hAnsi="Times New Roman" w:cs="Times New Roman"/>
        </w:rPr>
        <w:t xml:space="preserve"> has also received NSF funding for research in membrane filters for water purification, through the NSF GOALI (Grant Opportunities for Academic Liaison with Industry)</w:t>
      </w:r>
      <w:r w:rsidRPr="00A56553">
        <w:rPr>
          <w:rFonts w:ascii="Times New Roman" w:hAnsi="Times New Roman" w:cs="Times New Roman"/>
          <w:vertAlign w:val="superscript"/>
        </w:rPr>
        <w:endnoteReference w:id="24"/>
      </w:r>
      <w:r w:rsidRPr="00A56553">
        <w:rPr>
          <w:rFonts w:ascii="Times New Roman" w:hAnsi="Times New Roman" w:cs="Times New Roman"/>
        </w:rPr>
        <w:t xml:space="preserve"> funding mechanism.</w:t>
      </w:r>
    </w:p>
    <w:p w14:paraId="7958EAEF" w14:textId="77777777" w:rsidR="00A56553" w:rsidRPr="00A56553" w:rsidRDefault="00A56553" w:rsidP="00A56553">
      <w:pPr>
        <w:keepNext/>
        <w:keepLines/>
        <w:spacing w:before="40" w:after="0"/>
        <w:outlineLvl w:val="2"/>
        <w:rPr>
          <w:rFonts w:asciiTheme="majorHAnsi" w:eastAsiaTheme="majorEastAsia" w:hAnsiTheme="majorHAnsi" w:cstheme="majorBidi"/>
          <w:color w:val="1F3763" w:themeColor="accent1" w:themeShade="7F"/>
          <w:sz w:val="24"/>
          <w:szCs w:val="24"/>
        </w:rPr>
      </w:pPr>
      <w:bookmarkStart w:id="6" w:name="_Toc43025782"/>
      <w:r w:rsidRPr="00A56553">
        <w:rPr>
          <w:rFonts w:asciiTheme="majorHAnsi" w:eastAsiaTheme="majorEastAsia" w:hAnsiTheme="majorHAnsi" w:cstheme="majorBidi"/>
          <w:color w:val="1F3763" w:themeColor="accent1" w:themeShade="7F"/>
          <w:sz w:val="24"/>
          <w:szCs w:val="24"/>
        </w:rPr>
        <w:t xml:space="preserve">Northwestern University/ </w:t>
      </w:r>
      <w:proofErr w:type="spellStart"/>
      <w:r w:rsidRPr="00A56553">
        <w:rPr>
          <w:rFonts w:asciiTheme="majorHAnsi" w:eastAsiaTheme="majorEastAsia" w:hAnsiTheme="majorHAnsi" w:cstheme="majorBidi"/>
          <w:color w:val="1F3763" w:themeColor="accent1" w:themeShade="7F"/>
          <w:sz w:val="24"/>
          <w:szCs w:val="24"/>
        </w:rPr>
        <w:t>CycloPure</w:t>
      </w:r>
      <w:bookmarkEnd w:id="6"/>
      <w:proofErr w:type="spellEnd"/>
    </w:p>
    <w:p w14:paraId="6339D5DF" w14:textId="77777777" w:rsidR="00A56553" w:rsidRPr="00A56553" w:rsidRDefault="00A56553" w:rsidP="00A56553"/>
    <w:p w14:paraId="3CCEC060" w14:textId="77777777" w:rsidR="00A56553" w:rsidRPr="00A56553" w:rsidRDefault="00A56553" w:rsidP="00A56553">
      <w:pPr>
        <w:spacing w:after="120" w:line="480" w:lineRule="auto"/>
        <w:jc w:val="both"/>
        <w:rPr>
          <w:rFonts w:ascii="Times New Roman" w:hAnsi="Times New Roman" w:cs="Times New Roman"/>
        </w:rPr>
      </w:pPr>
      <w:r w:rsidRPr="00A56553">
        <w:rPr>
          <w:rFonts w:ascii="Times New Roman" w:hAnsi="Times New Roman" w:cs="Times New Roman"/>
        </w:rPr>
        <w:t xml:space="preserve">William </w:t>
      </w:r>
      <w:proofErr w:type="spellStart"/>
      <w:r w:rsidRPr="00A56553">
        <w:rPr>
          <w:rFonts w:ascii="Times New Roman" w:hAnsi="Times New Roman" w:cs="Times New Roman"/>
        </w:rPr>
        <w:t>Dichtel</w:t>
      </w:r>
      <w:proofErr w:type="spellEnd"/>
      <w:r w:rsidRPr="00A56553">
        <w:rPr>
          <w:rFonts w:ascii="Times New Roman" w:hAnsi="Times New Roman" w:cs="Times New Roman"/>
        </w:rPr>
        <w:t xml:space="preserve"> (Professor at Northwestern University)</w:t>
      </w:r>
      <w:r w:rsidRPr="00A56553">
        <w:rPr>
          <w:rFonts w:ascii="Times New Roman" w:hAnsi="Times New Roman" w:cs="Times New Roman"/>
          <w:vertAlign w:val="superscript"/>
        </w:rPr>
        <w:endnoteReference w:id="25"/>
      </w:r>
      <w:r w:rsidRPr="00A56553">
        <w:rPr>
          <w:rFonts w:ascii="Times New Roman" w:hAnsi="Times New Roman" w:cs="Times New Roman"/>
        </w:rPr>
        <w:t xml:space="preserve"> founded </w:t>
      </w:r>
      <w:proofErr w:type="spellStart"/>
      <w:r w:rsidRPr="00A56553">
        <w:rPr>
          <w:rFonts w:ascii="Times New Roman" w:hAnsi="Times New Roman" w:cs="Times New Roman"/>
        </w:rPr>
        <w:t>CycloPure</w:t>
      </w:r>
      <w:proofErr w:type="spellEnd"/>
      <w:r w:rsidRPr="00A56553">
        <w:rPr>
          <w:rFonts w:ascii="Times New Roman" w:hAnsi="Times New Roman" w:cs="Times New Roman"/>
        </w:rPr>
        <w:t>, a company that uses cyclodextrin-based materials for water purification.</w:t>
      </w:r>
      <w:r w:rsidRPr="00A56553">
        <w:rPr>
          <w:rFonts w:ascii="Times New Roman" w:hAnsi="Times New Roman" w:cs="Times New Roman"/>
          <w:vertAlign w:val="superscript"/>
        </w:rPr>
        <w:endnoteReference w:id="26"/>
      </w:r>
      <w:r w:rsidRPr="00A56553">
        <w:rPr>
          <w:rFonts w:ascii="Times New Roman" w:hAnsi="Times New Roman" w:cs="Times New Roman"/>
        </w:rPr>
        <w:t xml:space="preserve"> </w:t>
      </w:r>
      <w:proofErr w:type="spellStart"/>
      <w:r w:rsidRPr="00A56553">
        <w:rPr>
          <w:rFonts w:ascii="Times New Roman" w:hAnsi="Times New Roman" w:cs="Times New Roman"/>
        </w:rPr>
        <w:t>CycloPure</w:t>
      </w:r>
      <w:proofErr w:type="spellEnd"/>
      <w:r w:rsidRPr="00A56553">
        <w:rPr>
          <w:rFonts w:ascii="Times New Roman" w:hAnsi="Times New Roman" w:cs="Times New Roman"/>
        </w:rPr>
        <w:t xml:space="preserve"> recently received $1 million in SBIR (Small Business Innovation Research) funding.</w:t>
      </w:r>
      <w:r w:rsidRPr="00A56553">
        <w:rPr>
          <w:rFonts w:ascii="Times New Roman" w:hAnsi="Times New Roman" w:cs="Times New Roman"/>
          <w:vertAlign w:val="superscript"/>
        </w:rPr>
        <w:endnoteReference w:id="27"/>
      </w:r>
      <w:r w:rsidRPr="00A56553">
        <w:rPr>
          <w:rFonts w:ascii="Times New Roman" w:hAnsi="Times New Roman" w:cs="Times New Roman"/>
        </w:rPr>
        <w:t xml:space="preserve"> To date, </w:t>
      </w:r>
      <w:proofErr w:type="spellStart"/>
      <w:r w:rsidRPr="00A56553">
        <w:rPr>
          <w:rFonts w:ascii="Times New Roman" w:hAnsi="Times New Roman" w:cs="Times New Roman"/>
        </w:rPr>
        <w:t>CycloPure</w:t>
      </w:r>
      <w:proofErr w:type="spellEnd"/>
      <w:r w:rsidRPr="00A56553">
        <w:rPr>
          <w:rFonts w:ascii="Times New Roman" w:hAnsi="Times New Roman" w:cs="Times New Roman"/>
        </w:rPr>
        <w:t xml:space="preserve"> has one commercial product, a PFAS testing kit called “Water Test Kit Pro.”</w:t>
      </w:r>
      <w:r w:rsidRPr="00A56553">
        <w:rPr>
          <w:rFonts w:ascii="Times New Roman" w:hAnsi="Times New Roman" w:cs="Times New Roman"/>
          <w:vertAlign w:val="superscript"/>
        </w:rPr>
        <w:endnoteReference w:id="28"/>
      </w:r>
      <w:r w:rsidRPr="00A56553">
        <w:rPr>
          <w:rFonts w:ascii="Times New Roman" w:hAnsi="Times New Roman" w:cs="Times New Roman"/>
        </w:rPr>
        <w:t xml:space="preserve"> </w:t>
      </w:r>
      <w:proofErr w:type="spellStart"/>
      <w:r w:rsidRPr="00A56553">
        <w:rPr>
          <w:rFonts w:ascii="Times New Roman" w:hAnsi="Times New Roman" w:cs="Times New Roman"/>
        </w:rPr>
        <w:t>Dichtel</w:t>
      </w:r>
      <w:proofErr w:type="spellEnd"/>
      <w:r w:rsidRPr="00A56553">
        <w:rPr>
          <w:rFonts w:ascii="Times New Roman" w:hAnsi="Times New Roman" w:cs="Times New Roman"/>
        </w:rPr>
        <w:t xml:space="preserve"> himself has received substantial NSF funding to conduct research in the development of novel membranes for water purification research (through the CBET program) in the Engineering Division.</w:t>
      </w:r>
      <w:r w:rsidRPr="00A56553">
        <w:rPr>
          <w:rFonts w:ascii="Times New Roman" w:hAnsi="Times New Roman" w:cs="Times New Roman"/>
          <w:vertAlign w:val="superscript"/>
        </w:rPr>
        <w:endnoteReference w:id="29"/>
      </w:r>
    </w:p>
    <w:p w14:paraId="4B7C7B15" w14:textId="2040DEBC" w:rsidR="00A81A72" w:rsidRPr="00A81A72" w:rsidRDefault="00A81A72" w:rsidP="00A56553">
      <w:pPr>
        <w:keepNext/>
        <w:keepLines/>
        <w:spacing w:before="240" w:after="0"/>
      </w:pPr>
    </w:p>
    <w:p w14:paraId="018AB84A" w14:textId="77777777" w:rsidR="00A81A72" w:rsidRPr="00A81A72" w:rsidRDefault="00A81A72" w:rsidP="00A81A72"/>
    <w:p w14:paraId="41CCA954" w14:textId="77777777" w:rsidR="0000771F" w:rsidRDefault="0000771F"/>
    <w:sectPr w:rsidR="0000771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1215A1" w14:textId="77777777" w:rsidR="00291FB1" w:rsidRDefault="00291FB1" w:rsidP="00A56553">
      <w:pPr>
        <w:spacing w:after="0" w:line="240" w:lineRule="auto"/>
      </w:pPr>
      <w:r>
        <w:separator/>
      </w:r>
    </w:p>
  </w:endnote>
  <w:endnote w:type="continuationSeparator" w:id="0">
    <w:p w14:paraId="21E2B60B" w14:textId="77777777" w:rsidR="00291FB1" w:rsidRDefault="00291FB1" w:rsidP="00A56553">
      <w:pPr>
        <w:spacing w:after="0" w:line="240" w:lineRule="auto"/>
      </w:pPr>
      <w:r>
        <w:continuationSeparator/>
      </w:r>
    </w:p>
  </w:endnote>
  <w:endnote w:id="1">
    <w:p w14:paraId="62B70016" w14:textId="77777777" w:rsidR="00A56553" w:rsidRPr="00F75C4D" w:rsidRDefault="00A56553" w:rsidP="00A56553">
      <w:pPr>
        <w:pStyle w:val="EndnoteText"/>
        <w:spacing w:after="120"/>
        <w:jc w:val="both"/>
        <w:rPr>
          <w:rFonts w:asciiTheme="majorBidi" w:hAnsiTheme="majorBidi" w:cstheme="majorBidi"/>
          <w:sz w:val="22"/>
          <w:szCs w:val="22"/>
        </w:rPr>
      </w:pPr>
      <w:r w:rsidRPr="00F75C4D">
        <w:rPr>
          <w:rStyle w:val="EndnoteReference"/>
          <w:rFonts w:asciiTheme="majorBidi" w:hAnsiTheme="majorBidi"/>
          <w:sz w:val="22"/>
          <w:szCs w:val="22"/>
        </w:rPr>
        <w:endnoteRef/>
      </w:r>
      <w:r w:rsidRPr="00F75C4D">
        <w:rPr>
          <w:rFonts w:asciiTheme="majorBidi" w:hAnsiTheme="majorBidi" w:cstheme="majorBidi"/>
          <w:sz w:val="22"/>
          <w:szCs w:val="22"/>
        </w:rPr>
        <w:t xml:space="preserve"> https://www.brown.edu/research/projects/superfund/</w:t>
      </w:r>
    </w:p>
  </w:endnote>
  <w:endnote w:id="2">
    <w:p w14:paraId="218B2456" w14:textId="77777777" w:rsidR="00A56553" w:rsidRPr="00F75C4D" w:rsidRDefault="00A56553" w:rsidP="00A56553">
      <w:pPr>
        <w:pStyle w:val="EndnoteText"/>
        <w:spacing w:after="120"/>
        <w:jc w:val="both"/>
        <w:rPr>
          <w:rFonts w:asciiTheme="majorBidi" w:hAnsiTheme="majorBidi" w:cstheme="majorBidi"/>
          <w:sz w:val="22"/>
          <w:szCs w:val="22"/>
        </w:rPr>
      </w:pPr>
      <w:r w:rsidRPr="00F75C4D">
        <w:rPr>
          <w:rStyle w:val="EndnoteReference"/>
          <w:rFonts w:asciiTheme="majorBidi" w:hAnsiTheme="majorBidi"/>
          <w:sz w:val="22"/>
          <w:szCs w:val="22"/>
        </w:rPr>
        <w:endnoteRef/>
      </w:r>
      <w:r w:rsidRPr="00F75C4D">
        <w:rPr>
          <w:rFonts w:asciiTheme="majorBidi" w:hAnsiTheme="majorBidi" w:cstheme="majorBidi"/>
          <w:sz w:val="22"/>
          <w:szCs w:val="22"/>
        </w:rPr>
        <w:t xml:space="preserve"> https://www.brown.edu/news/2017-08-10/water</w:t>
      </w:r>
    </w:p>
  </w:endnote>
  <w:endnote w:id="3">
    <w:p w14:paraId="71FDB0A2" w14:textId="77777777" w:rsidR="00A56553" w:rsidRPr="00F75C4D" w:rsidRDefault="00A56553" w:rsidP="00A56553">
      <w:pPr>
        <w:pStyle w:val="EndnoteText"/>
        <w:spacing w:after="120"/>
        <w:jc w:val="both"/>
        <w:rPr>
          <w:rFonts w:asciiTheme="majorBidi" w:hAnsiTheme="majorBidi" w:cstheme="majorBidi"/>
          <w:sz w:val="22"/>
          <w:szCs w:val="22"/>
        </w:rPr>
      </w:pPr>
      <w:r w:rsidRPr="00F75C4D">
        <w:rPr>
          <w:rStyle w:val="EndnoteReference"/>
          <w:rFonts w:asciiTheme="majorBidi" w:hAnsiTheme="majorBidi"/>
          <w:sz w:val="22"/>
          <w:szCs w:val="22"/>
        </w:rPr>
        <w:endnoteRef/>
      </w:r>
      <w:r w:rsidRPr="00F75C4D">
        <w:rPr>
          <w:rFonts w:asciiTheme="majorBidi" w:hAnsiTheme="majorBidi" w:cstheme="majorBidi"/>
          <w:sz w:val="22"/>
          <w:szCs w:val="22"/>
        </w:rPr>
        <w:t xml:space="preserve"> https://news.brown.edu/articles/2015/09/superfund</w:t>
      </w:r>
    </w:p>
  </w:endnote>
  <w:endnote w:id="4">
    <w:p w14:paraId="2C6E3C4D" w14:textId="77777777" w:rsidR="00A56553" w:rsidRPr="00F75C4D" w:rsidRDefault="00A56553" w:rsidP="00A56553">
      <w:pPr>
        <w:pStyle w:val="EndnoteText"/>
        <w:spacing w:after="120"/>
        <w:jc w:val="both"/>
        <w:rPr>
          <w:rFonts w:asciiTheme="majorBidi" w:hAnsiTheme="majorBidi" w:cstheme="majorBidi"/>
          <w:sz w:val="22"/>
          <w:szCs w:val="22"/>
        </w:rPr>
      </w:pPr>
      <w:r w:rsidRPr="00F75C4D">
        <w:rPr>
          <w:rStyle w:val="EndnoteReference"/>
          <w:rFonts w:asciiTheme="majorBidi" w:hAnsiTheme="majorBidi"/>
          <w:sz w:val="22"/>
          <w:szCs w:val="22"/>
        </w:rPr>
        <w:endnoteRef/>
      </w:r>
      <w:r w:rsidRPr="00F75C4D">
        <w:rPr>
          <w:rFonts w:asciiTheme="majorBidi" w:hAnsiTheme="majorBidi" w:cstheme="majorBidi"/>
          <w:sz w:val="22"/>
          <w:szCs w:val="22"/>
        </w:rPr>
        <w:t xml:space="preserve"> http://news.mit.edu/2017/electrochemical-clear-pollutants-water-0510</w:t>
      </w:r>
    </w:p>
  </w:endnote>
  <w:endnote w:id="5">
    <w:p w14:paraId="1C0C1CC8" w14:textId="77777777" w:rsidR="00A56553" w:rsidRPr="00F75C4D" w:rsidRDefault="00A56553" w:rsidP="00A56553">
      <w:pPr>
        <w:pStyle w:val="EndnoteText"/>
        <w:spacing w:after="120"/>
        <w:jc w:val="both"/>
        <w:rPr>
          <w:rFonts w:asciiTheme="majorBidi" w:hAnsiTheme="majorBidi" w:cstheme="majorBidi"/>
          <w:sz w:val="22"/>
          <w:szCs w:val="22"/>
        </w:rPr>
      </w:pPr>
      <w:r w:rsidRPr="00F75C4D">
        <w:rPr>
          <w:rStyle w:val="EndnoteReference"/>
          <w:rFonts w:asciiTheme="majorBidi" w:hAnsiTheme="majorBidi"/>
          <w:sz w:val="22"/>
          <w:szCs w:val="22"/>
        </w:rPr>
        <w:endnoteRef/>
      </w:r>
      <w:r w:rsidRPr="00F75C4D">
        <w:rPr>
          <w:rFonts w:asciiTheme="majorBidi" w:hAnsiTheme="majorBidi" w:cstheme="majorBidi"/>
          <w:sz w:val="22"/>
          <w:szCs w:val="22"/>
        </w:rPr>
        <w:t xml:space="preserve"> https://d-lab.mit.edu/research/water-filters</w:t>
      </w:r>
    </w:p>
  </w:endnote>
  <w:endnote w:id="6">
    <w:p w14:paraId="17B8F116" w14:textId="77777777" w:rsidR="00A56553" w:rsidRPr="00F75C4D" w:rsidRDefault="00A56553" w:rsidP="00A56553">
      <w:pPr>
        <w:pStyle w:val="EndnoteText"/>
        <w:spacing w:after="120"/>
        <w:jc w:val="both"/>
        <w:rPr>
          <w:rFonts w:asciiTheme="majorBidi" w:hAnsiTheme="majorBidi" w:cstheme="majorBidi"/>
          <w:sz w:val="22"/>
          <w:szCs w:val="22"/>
        </w:rPr>
      </w:pPr>
      <w:r w:rsidRPr="00F75C4D">
        <w:rPr>
          <w:rStyle w:val="EndnoteReference"/>
          <w:rFonts w:asciiTheme="majorBidi" w:hAnsiTheme="majorBidi"/>
          <w:sz w:val="22"/>
          <w:szCs w:val="22"/>
        </w:rPr>
        <w:endnoteRef/>
      </w:r>
      <w:r w:rsidRPr="00F75C4D">
        <w:rPr>
          <w:rFonts w:asciiTheme="majorBidi" w:hAnsiTheme="majorBidi" w:cstheme="majorBidi"/>
          <w:sz w:val="22"/>
          <w:szCs w:val="22"/>
        </w:rPr>
        <w:t xml:space="preserve"> http://energy.mit.edu/news/turning-desalination-waste-into-a-useful-resource/</w:t>
      </w:r>
    </w:p>
  </w:endnote>
  <w:endnote w:id="7">
    <w:p w14:paraId="2D0596F6" w14:textId="77777777" w:rsidR="00A56553" w:rsidRPr="00F75C4D" w:rsidRDefault="00A56553" w:rsidP="00A56553">
      <w:pPr>
        <w:pStyle w:val="EndnoteText"/>
        <w:spacing w:after="120"/>
        <w:jc w:val="both"/>
        <w:rPr>
          <w:rFonts w:asciiTheme="majorBidi" w:hAnsiTheme="majorBidi" w:cstheme="majorBidi"/>
          <w:sz w:val="22"/>
          <w:szCs w:val="22"/>
        </w:rPr>
      </w:pPr>
      <w:r w:rsidRPr="00F75C4D">
        <w:rPr>
          <w:rStyle w:val="EndnoteReference"/>
          <w:rFonts w:asciiTheme="majorBidi" w:hAnsiTheme="majorBidi"/>
          <w:sz w:val="22"/>
          <w:szCs w:val="22"/>
        </w:rPr>
        <w:endnoteRef/>
      </w:r>
      <w:r w:rsidRPr="00F75C4D">
        <w:rPr>
          <w:rFonts w:asciiTheme="majorBidi" w:hAnsiTheme="majorBidi" w:cstheme="majorBidi"/>
          <w:sz w:val="22"/>
          <w:szCs w:val="22"/>
        </w:rPr>
        <w:t xml:space="preserve"> http://news.mit.edu/2016/solar-powered-desalination-clean-water-india-0718</w:t>
      </w:r>
    </w:p>
  </w:endnote>
  <w:endnote w:id="8">
    <w:p w14:paraId="4A7D1729" w14:textId="77777777" w:rsidR="00A56553" w:rsidRPr="00F75C4D" w:rsidRDefault="00A56553" w:rsidP="00A56553">
      <w:pPr>
        <w:pStyle w:val="EndnoteText"/>
        <w:spacing w:after="120"/>
        <w:jc w:val="both"/>
        <w:rPr>
          <w:rFonts w:asciiTheme="majorBidi" w:hAnsiTheme="majorBidi" w:cstheme="majorBidi"/>
          <w:sz w:val="22"/>
          <w:szCs w:val="22"/>
        </w:rPr>
      </w:pPr>
      <w:r w:rsidRPr="00F75C4D">
        <w:rPr>
          <w:rStyle w:val="EndnoteReference"/>
          <w:rFonts w:asciiTheme="majorBidi" w:hAnsiTheme="majorBidi"/>
          <w:sz w:val="22"/>
          <w:szCs w:val="22"/>
        </w:rPr>
        <w:endnoteRef/>
      </w:r>
      <w:r w:rsidRPr="00F75C4D">
        <w:rPr>
          <w:rFonts w:asciiTheme="majorBidi" w:hAnsiTheme="majorBidi" w:cstheme="majorBidi"/>
          <w:sz w:val="22"/>
          <w:szCs w:val="22"/>
        </w:rPr>
        <w:t xml:space="preserve"> https://mitmrsec.mit.edu/</w:t>
      </w:r>
    </w:p>
  </w:endnote>
  <w:endnote w:id="9">
    <w:p w14:paraId="3BEE57C9" w14:textId="77777777" w:rsidR="00A56553" w:rsidRPr="00F75C4D" w:rsidRDefault="00A56553" w:rsidP="00A56553">
      <w:pPr>
        <w:pStyle w:val="EndnoteText"/>
        <w:spacing w:after="120"/>
        <w:jc w:val="both"/>
        <w:rPr>
          <w:rFonts w:asciiTheme="majorBidi" w:hAnsiTheme="majorBidi" w:cstheme="majorBidi"/>
          <w:sz w:val="22"/>
          <w:szCs w:val="22"/>
        </w:rPr>
      </w:pPr>
      <w:r w:rsidRPr="00F75C4D">
        <w:rPr>
          <w:rStyle w:val="EndnoteReference"/>
          <w:rFonts w:asciiTheme="majorBidi" w:hAnsiTheme="majorBidi"/>
          <w:sz w:val="22"/>
          <w:szCs w:val="22"/>
        </w:rPr>
        <w:endnoteRef/>
      </w:r>
      <w:r w:rsidRPr="00F75C4D">
        <w:rPr>
          <w:rFonts w:asciiTheme="majorBidi" w:hAnsiTheme="majorBidi" w:cstheme="majorBidi"/>
          <w:sz w:val="22"/>
          <w:szCs w:val="22"/>
        </w:rPr>
        <w:t xml:space="preserve"> http://energy.mit.edu/</w:t>
      </w:r>
    </w:p>
  </w:endnote>
  <w:endnote w:id="10">
    <w:p w14:paraId="41AA9655" w14:textId="77777777" w:rsidR="00A56553" w:rsidRPr="00F75C4D" w:rsidRDefault="00A56553" w:rsidP="00A56553">
      <w:pPr>
        <w:pStyle w:val="EndnoteText"/>
        <w:spacing w:after="120"/>
        <w:jc w:val="both"/>
        <w:rPr>
          <w:rFonts w:asciiTheme="majorBidi" w:hAnsiTheme="majorBidi" w:cstheme="majorBidi"/>
          <w:sz w:val="22"/>
          <w:szCs w:val="22"/>
        </w:rPr>
      </w:pPr>
      <w:r w:rsidRPr="00F75C4D">
        <w:rPr>
          <w:rStyle w:val="EndnoteReference"/>
          <w:rFonts w:asciiTheme="majorBidi" w:hAnsiTheme="majorBidi"/>
          <w:sz w:val="22"/>
          <w:szCs w:val="22"/>
        </w:rPr>
        <w:endnoteRef/>
      </w:r>
      <w:r w:rsidRPr="00F75C4D">
        <w:rPr>
          <w:rFonts w:asciiTheme="majorBidi" w:hAnsiTheme="majorBidi" w:cstheme="majorBidi"/>
          <w:sz w:val="22"/>
          <w:szCs w:val="22"/>
        </w:rPr>
        <w:t xml:space="preserve"> http://news.mit.edu/2019/water-innovation-prize-methane-wastewater-0423</w:t>
      </w:r>
    </w:p>
  </w:endnote>
  <w:endnote w:id="11">
    <w:p w14:paraId="48560C53" w14:textId="77777777" w:rsidR="00A56553" w:rsidRPr="00F75C4D" w:rsidRDefault="00A56553" w:rsidP="00A56553">
      <w:pPr>
        <w:pStyle w:val="EndnoteText"/>
        <w:spacing w:after="120"/>
        <w:jc w:val="both"/>
        <w:rPr>
          <w:rFonts w:asciiTheme="majorBidi" w:hAnsiTheme="majorBidi" w:cstheme="majorBidi"/>
          <w:sz w:val="22"/>
          <w:szCs w:val="22"/>
        </w:rPr>
      </w:pPr>
      <w:r w:rsidRPr="00F75C4D">
        <w:rPr>
          <w:rStyle w:val="EndnoteReference"/>
          <w:rFonts w:asciiTheme="majorBidi" w:hAnsiTheme="majorBidi"/>
          <w:sz w:val="22"/>
          <w:szCs w:val="22"/>
        </w:rPr>
        <w:endnoteRef/>
      </w:r>
      <w:r w:rsidRPr="00F75C4D">
        <w:rPr>
          <w:rFonts w:asciiTheme="majorBidi" w:hAnsiTheme="majorBidi" w:cstheme="majorBidi"/>
          <w:sz w:val="22"/>
          <w:szCs w:val="22"/>
        </w:rPr>
        <w:t xml:space="preserve"> http://news.mit.edu/2018/new-system-recovers-fresh-water-power-plants-0608</w:t>
      </w:r>
    </w:p>
  </w:endnote>
  <w:endnote w:id="12">
    <w:p w14:paraId="2823B700" w14:textId="77777777" w:rsidR="00A56553" w:rsidRPr="00F75C4D" w:rsidRDefault="00A56553" w:rsidP="00A56553">
      <w:pPr>
        <w:pStyle w:val="EndnoteText"/>
        <w:spacing w:after="120"/>
        <w:jc w:val="both"/>
        <w:rPr>
          <w:rFonts w:asciiTheme="majorBidi" w:hAnsiTheme="majorBidi" w:cstheme="majorBidi"/>
          <w:sz w:val="22"/>
          <w:szCs w:val="22"/>
        </w:rPr>
      </w:pPr>
      <w:r w:rsidRPr="00F75C4D">
        <w:rPr>
          <w:rStyle w:val="EndnoteReference"/>
          <w:rFonts w:asciiTheme="majorBidi" w:hAnsiTheme="majorBidi"/>
          <w:sz w:val="22"/>
          <w:szCs w:val="22"/>
        </w:rPr>
        <w:endnoteRef/>
      </w:r>
      <w:r w:rsidRPr="00F75C4D">
        <w:rPr>
          <w:rFonts w:asciiTheme="majorBidi" w:hAnsiTheme="majorBidi" w:cstheme="majorBidi"/>
          <w:sz w:val="22"/>
          <w:szCs w:val="22"/>
        </w:rPr>
        <w:t xml:space="preserve"> https://www.technologyreview.com/s/413046/water-splitting-company-founded/</w:t>
      </w:r>
    </w:p>
  </w:endnote>
  <w:endnote w:id="13">
    <w:p w14:paraId="7D305596" w14:textId="77777777" w:rsidR="00A56553" w:rsidRPr="00F75C4D" w:rsidRDefault="00A56553" w:rsidP="00A56553">
      <w:pPr>
        <w:pStyle w:val="EndnoteText"/>
        <w:spacing w:after="120"/>
        <w:jc w:val="both"/>
        <w:rPr>
          <w:rFonts w:asciiTheme="majorBidi" w:hAnsiTheme="majorBidi" w:cstheme="majorBidi"/>
          <w:sz w:val="22"/>
          <w:szCs w:val="22"/>
        </w:rPr>
      </w:pPr>
      <w:r w:rsidRPr="00F75C4D">
        <w:rPr>
          <w:rStyle w:val="EndnoteReference"/>
          <w:rFonts w:asciiTheme="majorBidi" w:hAnsiTheme="majorBidi"/>
          <w:sz w:val="22"/>
          <w:szCs w:val="22"/>
        </w:rPr>
        <w:endnoteRef/>
      </w:r>
      <w:r w:rsidRPr="00F75C4D">
        <w:rPr>
          <w:rStyle w:val="EndnoteReference"/>
          <w:rFonts w:asciiTheme="majorBidi" w:hAnsiTheme="majorBidi"/>
          <w:sz w:val="22"/>
          <w:szCs w:val="22"/>
        </w:rPr>
        <w:endnoteRef/>
      </w:r>
      <w:r w:rsidRPr="00F75C4D">
        <w:rPr>
          <w:rFonts w:asciiTheme="majorBidi" w:hAnsiTheme="majorBidi" w:cstheme="majorBidi"/>
          <w:sz w:val="22"/>
          <w:szCs w:val="22"/>
        </w:rPr>
        <w:t xml:space="preserve"> https://sageguardsolutions.com/ http://meche.mit.edu/featured-classes/desalination-and-water-purification</w:t>
      </w:r>
    </w:p>
  </w:endnote>
  <w:endnote w:id="14">
    <w:p w14:paraId="42504C7C" w14:textId="77777777" w:rsidR="00A56553" w:rsidRPr="00F75C4D" w:rsidRDefault="00A56553" w:rsidP="00A56553">
      <w:pPr>
        <w:pStyle w:val="EndnoteText"/>
        <w:spacing w:after="120"/>
        <w:jc w:val="both"/>
        <w:rPr>
          <w:rFonts w:asciiTheme="majorBidi" w:hAnsiTheme="majorBidi" w:cstheme="majorBidi"/>
          <w:sz w:val="22"/>
          <w:szCs w:val="22"/>
        </w:rPr>
      </w:pPr>
      <w:r w:rsidRPr="00F75C4D">
        <w:rPr>
          <w:rStyle w:val="EndnoteReference"/>
          <w:rFonts w:asciiTheme="majorBidi" w:hAnsiTheme="majorBidi"/>
          <w:sz w:val="22"/>
          <w:szCs w:val="22"/>
        </w:rPr>
        <w:endnoteRef/>
      </w:r>
      <w:r w:rsidRPr="00F75C4D">
        <w:rPr>
          <w:rFonts w:asciiTheme="majorBidi" w:hAnsiTheme="majorBidi" w:cstheme="majorBidi"/>
          <w:sz w:val="22"/>
          <w:szCs w:val="22"/>
        </w:rPr>
        <w:t xml:space="preserve"> https://technology.nasa.gov/featurestory/safeguard-license</w:t>
      </w:r>
    </w:p>
  </w:endnote>
  <w:endnote w:id="15">
    <w:p w14:paraId="1D930797" w14:textId="77777777" w:rsidR="00A56553" w:rsidRPr="00F75C4D" w:rsidRDefault="00A56553" w:rsidP="00A56553">
      <w:pPr>
        <w:pStyle w:val="EndnoteText"/>
        <w:spacing w:after="120"/>
        <w:jc w:val="both"/>
        <w:rPr>
          <w:rFonts w:asciiTheme="majorBidi" w:hAnsiTheme="majorBidi" w:cstheme="majorBidi"/>
          <w:sz w:val="22"/>
          <w:szCs w:val="22"/>
        </w:rPr>
      </w:pPr>
      <w:r w:rsidRPr="00F75C4D">
        <w:rPr>
          <w:rStyle w:val="EndnoteReference"/>
          <w:rFonts w:asciiTheme="majorBidi" w:hAnsiTheme="majorBidi"/>
          <w:sz w:val="22"/>
          <w:szCs w:val="22"/>
        </w:rPr>
        <w:endnoteRef/>
      </w:r>
      <w:r w:rsidRPr="00F75C4D">
        <w:rPr>
          <w:rFonts w:asciiTheme="majorBidi" w:hAnsiTheme="majorBidi" w:cstheme="majorBidi"/>
          <w:sz w:val="22"/>
          <w:szCs w:val="22"/>
        </w:rPr>
        <w:t xml:space="preserve"> https://www.nasa.gov/sites/default/files/atoms/files/benefits-for-humanity_third.pdf</w:t>
      </w:r>
    </w:p>
  </w:endnote>
  <w:endnote w:id="16">
    <w:p w14:paraId="2C96FDD4" w14:textId="77777777" w:rsidR="00A56553" w:rsidRPr="00F75C4D" w:rsidRDefault="00A56553" w:rsidP="00A56553">
      <w:pPr>
        <w:pStyle w:val="EndnoteText"/>
        <w:spacing w:after="120"/>
        <w:jc w:val="both"/>
        <w:rPr>
          <w:rFonts w:asciiTheme="majorBidi" w:hAnsiTheme="majorBidi" w:cstheme="majorBidi"/>
          <w:sz w:val="22"/>
          <w:szCs w:val="22"/>
        </w:rPr>
      </w:pPr>
      <w:r w:rsidRPr="00F75C4D">
        <w:rPr>
          <w:rStyle w:val="EndnoteReference"/>
          <w:rFonts w:asciiTheme="majorBidi" w:hAnsiTheme="majorBidi"/>
          <w:sz w:val="22"/>
          <w:szCs w:val="22"/>
        </w:rPr>
        <w:endnoteRef/>
      </w:r>
      <w:r w:rsidRPr="00F75C4D">
        <w:rPr>
          <w:rFonts w:asciiTheme="majorBidi" w:hAnsiTheme="majorBidi" w:cstheme="majorBidi"/>
          <w:sz w:val="22"/>
          <w:szCs w:val="22"/>
        </w:rPr>
        <w:t xml:space="preserve"> https://www.concern4kids.org/</w:t>
      </w:r>
    </w:p>
  </w:endnote>
  <w:endnote w:id="17">
    <w:p w14:paraId="37947CEA" w14:textId="77777777" w:rsidR="00A56553" w:rsidRPr="00F75C4D" w:rsidRDefault="00A56553" w:rsidP="00A56553">
      <w:pPr>
        <w:pStyle w:val="EndnoteText"/>
        <w:spacing w:after="120"/>
        <w:jc w:val="both"/>
        <w:rPr>
          <w:rFonts w:asciiTheme="majorBidi" w:hAnsiTheme="majorBidi" w:cstheme="majorBidi"/>
          <w:sz w:val="22"/>
          <w:szCs w:val="22"/>
        </w:rPr>
      </w:pPr>
      <w:r w:rsidRPr="00F75C4D">
        <w:rPr>
          <w:rStyle w:val="EndnoteReference"/>
          <w:rFonts w:asciiTheme="majorBidi" w:hAnsiTheme="majorBidi"/>
          <w:sz w:val="22"/>
          <w:szCs w:val="22"/>
        </w:rPr>
        <w:endnoteRef/>
      </w:r>
      <w:r w:rsidRPr="00F75C4D">
        <w:rPr>
          <w:rFonts w:asciiTheme="majorBidi" w:hAnsiTheme="majorBidi" w:cstheme="majorBidi"/>
          <w:sz w:val="22"/>
          <w:szCs w:val="22"/>
        </w:rPr>
        <w:t xml:space="preserve"> https://www.nasa.gov/centers/marshall/multimedia/photos/2006/photos06-080.html</w:t>
      </w:r>
    </w:p>
  </w:endnote>
  <w:endnote w:id="18">
    <w:p w14:paraId="5689011C" w14:textId="77777777" w:rsidR="00A56553" w:rsidRPr="00F75C4D" w:rsidRDefault="00A56553" w:rsidP="00A56553">
      <w:pPr>
        <w:pStyle w:val="EndnoteText"/>
        <w:spacing w:after="120"/>
        <w:jc w:val="both"/>
        <w:rPr>
          <w:rFonts w:asciiTheme="majorBidi" w:hAnsiTheme="majorBidi" w:cstheme="majorBidi"/>
          <w:sz w:val="22"/>
          <w:szCs w:val="22"/>
        </w:rPr>
      </w:pPr>
      <w:r w:rsidRPr="00F75C4D">
        <w:rPr>
          <w:rStyle w:val="EndnoteReference"/>
          <w:rFonts w:asciiTheme="majorBidi" w:hAnsiTheme="majorBidi"/>
          <w:sz w:val="22"/>
          <w:szCs w:val="22"/>
        </w:rPr>
        <w:endnoteRef/>
      </w:r>
      <w:r w:rsidRPr="00F75C4D">
        <w:rPr>
          <w:rFonts w:asciiTheme="majorBidi" w:hAnsiTheme="majorBidi" w:cstheme="majorBidi"/>
          <w:sz w:val="22"/>
          <w:szCs w:val="22"/>
        </w:rPr>
        <w:t xml:space="preserve"> https://www.nasa.gov/sites/default/files/atoms/files/fy19_nasa_budget_estimates.pdf</w:t>
      </w:r>
    </w:p>
  </w:endnote>
  <w:endnote w:id="19">
    <w:p w14:paraId="60FC82C9" w14:textId="77777777" w:rsidR="00A56553" w:rsidRPr="00F75C4D" w:rsidRDefault="00A56553" w:rsidP="00A56553">
      <w:pPr>
        <w:pStyle w:val="EndnoteText"/>
        <w:spacing w:after="120"/>
        <w:jc w:val="both"/>
        <w:rPr>
          <w:rFonts w:asciiTheme="majorBidi" w:hAnsiTheme="majorBidi" w:cstheme="majorBidi"/>
          <w:sz w:val="22"/>
          <w:szCs w:val="22"/>
        </w:rPr>
      </w:pPr>
      <w:r w:rsidRPr="00F75C4D">
        <w:rPr>
          <w:rStyle w:val="EndnoteReference"/>
          <w:rFonts w:asciiTheme="majorBidi" w:hAnsiTheme="majorBidi"/>
          <w:sz w:val="22"/>
          <w:szCs w:val="22"/>
        </w:rPr>
        <w:endnoteRef/>
      </w:r>
      <w:r w:rsidRPr="00F75C4D">
        <w:rPr>
          <w:rFonts w:asciiTheme="majorBidi" w:hAnsiTheme="majorBidi" w:cstheme="majorBidi"/>
          <w:sz w:val="22"/>
          <w:szCs w:val="22"/>
        </w:rPr>
        <w:t xml:space="preserve"> https://chemicaleng.njit.edu/faculty/sirkar</w:t>
      </w:r>
    </w:p>
  </w:endnote>
  <w:endnote w:id="20">
    <w:p w14:paraId="52323D46" w14:textId="77777777" w:rsidR="00A56553" w:rsidRPr="00F75C4D" w:rsidRDefault="00A56553" w:rsidP="00A56553">
      <w:pPr>
        <w:pStyle w:val="EndnoteText"/>
        <w:spacing w:after="120"/>
        <w:jc w:val="both"/>
        <w:rPr>
          <w:rFonts w:asciiTheme="majorBidi" w:hAnsiTheme="majorBidi" w:cstheme="majorBidi"/>
          <w:sz w:val="22"/>
          <w:szCs w:val="22"/>
        </w:rPr>
      </w:pPr>
      <w:r w:rsidRPr="00F75C4D">
        <w:rPr>
          <w:rStyle w:val="EndnoteReference"/>
          <w:rFonts w:asciiTheme="majorBidi" w:hAnsiTheme="majorBidi"/>
          <w:sz w:val="22"/>
          <w:szCs w:val="22"/>
        </w:rPr>
        <w:endnoteRef/>
      </w:r>
      <w:r w:rsidRPr="00F75C4D">
        <w:rPr>
          <w:rFonts w:asciiTheme="majorBidi" w:hAnsiTheme="majorBidi" w:cstheme="majorBidi"/>
          <w:sz w:val="22"/>
          <w:szCs w:val="22"/>
        </w:rPr>
        <w:t xml:space="preserve"> https://chemicaleng.njit.edu/faculty/khusid</w:t>
      </w:r>
    </w:p>
  </w:endnote>
  <w:endnote w:id="21">
    <w:p w14:paraId="6C65819D" w14:textId="77777777" w:rsidR="00A56553" w:rsidRPr="00F75C4D" w:rsidRDefault="00A56553" w:rsidP="00A56553">
      <w:pPr>
        <w:pStyle w:val="EndnoteText"/>
        <w:spacing w:after="120"/>
        <w:jc w:val="both"/>
        <w:rPr>
          <w:rFonts w:asciiTheme="majorBidi" w:hAnsiTheme="majorBidi" w:cstheme="majorBidi"/>
          <w:sz w:val="22"/>
          <w:szCs w:val="22"/>
        </w:rPr>
      </w:pPr>
      <w:r w:rsidRPr="00F75C4D">
        <w:rPr>
          <w:rStyle w:val="EndnoteReference"/>
          <w:rFonts w:asciiTheme="majorBidi" w:hAnsiTheme="majorBidi"/>
          <w:sz w:val="22"/>
          <w:szCs w:val="22"/>
        </w:rPr>
        <w:endnoteRef/>
      </w:r>
      <w:r w:rsidRPr="00F75C4D">
        <w:rPr>
          <w:rFonts w:asciiTheme="majorBidi" w:hAnsiTheme="majorBidi" w:cstheme="majorBidi"/>
          <w:sz w:val="22"/>
          <w:szCs w:val="22"/>
        </w:rPr>
        <w:t xml:space="preserve"> (a) </w:t>
      </w:r>
      <w:proofErr w:type="spellStart"/>
      <w:r w:rsidRPr="00F75C4D">
        <w:rPr>
          <w:rFonts w:asciiTheme="majorBidi" w:hAnsiTheme="majorBidi" w:cstheme="majorBidi"/>
          <w:sz w:val="22"/>
          <w:szCs w:val="22"/>
        </w:rPr>
        <w:t>Puranik</w:t>
      </w:r>
      <w:proofErr w:type="spellEnd"/>
      <w:r w:rsidRPr="00F75C4D">
        <w:rPr>
          <w:rFonts w:asciiTheme="majorBidi" w:hAnsiTheme="majorBidi" w:cstheme="majorBidi"/>
          <w:sz w:val="22"/>
          <w:szCs w:val="22"/>
        </w:rPr>
        <w:t xml:space="preserve">, A. A.; Rodrigues, L. N.; Chau, J.; Li, L.; </w:t>
      </w:r>
      <w:proofErr w:type="spellStart"/>
      <w:r w:rsidRPr="00F75C4D">
        <w:rPr>
          <w:rFonts w:asciiTheme="majorBidi" w:hAnsiTheme="majorBidi" w:cstheme="majorBidi"/>
          <w:sz w:val="22"/>
          <w:szCs w:val="22"/>
        </w:rPr>
        <w:t>Sirkar</w:t>
      </w:r>
      <w:proofErr w:type="spellEnd"/>
      <w:r w:rsidRPr="00F75C4D">
        <w:rPr>
          <w:rFonts w:asciiTheme="majorBidi" w:hAnsiTheme="majorBidi" w:cstheme="majorBidi"/>
          <w:sz w:val="22"/>
          <w:szCs w:val="22"/>
        </w:rPr>
        <w:t xml:space="preserve">, K. K. Porous hydrophobic-​hydrophilic composite membranes for direct contact membrane distillation. </w:t>
      </w:r>
      <w:r w:rsidRPr="00F75C4D">
        <w:rPr>
          <w:rFonts w:asciiTheme="majorBidi" w:hAnsiTheme="majorBidi" w:cstheme="majorBidi"/>
          <w:i/>
          <w:iCs/>
          <w:sz w:val="22"/>
          <w:szCs w:val="22"/>
        </w:rPr>
        <w:t xml:space="preserve">J. Membrane Sci. </w:t>
      </w:r>
      <w:r w:rsidRPr="00F75C4D">
        <w:rPr>
          <w:rFonts w:asciiTheme="majorBidi" w:hAnsiTheme="majorBidi" w:cstheme="majorBidi"/>
          <w:b/>
          <w:bCs/>
          <w:sz w:val="22"/>
          <w:szCs w:val="22"/>
        </w:rPr>
        <w:t>2019</w:t>
      </w:r>
      <w:r w:rsidRPr="00F75C4D">
        <w:rPr>
          <w:rFonts w:asciiTheme="majorBidi" w:hAnsiTheme="majorBidi" w:cstheme="majorBidi"/>
          <w:sz w:val="22"/>
          <w:szCs w:val="22"/>
        </w:rPr>
        <w:t xml:space="preserve">, </w:t>
      </w:r>
      <w:r w:rsidRPr="00F75C4D">
        <w:rPr>
          <w:rFonts w:asciiTheme="majorBidi" w:hAnsiTheme="majorBidi" w:cstheme="majorBidi"/>
          <w:i/>
          <w:iCs/>
          <w:sz w:val="22"/>
          <w:szCs w:val="22"/>
        </w:rPr>
        <w:t>591</w:t>
      </w:r>
      <w:r w:rsidRPr="00F75C4D">
        <w:rPr>
          <w:rFonts w:asciiTheme="majorBidi" w:hAnsiTheme="majorBidi" w:cstheme="majorBidi"/>
          <w:sz w:val="22"/>
          <w:szCs w:val="22"/>
        </w:rPr>
        <w:t xml:space="preserve">, 117225; (b) Chau, J.; Singh, D.; </w:t>
      </w:r>
      <w:proofErr w:type="spellStart"/>
      <w:r w:rsidRPr="00F75C4D">
        <w:rPr>
          <w:rFonts w:asciiTheme="majorBidi" w:hAnsiTheme="majorBidi" w:cstheme="majorBidi"/>
          <w:sz w:val="22"/>
          <w:szCs w:val="22"/>
        </w:rPr>
        <w:t>Sirkar</w:t>
      </w:r>
      <w:proofErr w:type="spellEnd"/>
      <w:r w:rsidRPr="00F75C4D">
        <w:rPr>
          <w:rFonts w:asciiTheme="majorBidi" w:hAnsiTheme="majorBidi" w:cstheme="majorBidi"/>
          <w:sz w:val="22"/>
          <w:szCs w:val="22"/>
        </w:rPr>
        <w:t xml:space="preserve">, K. K. 110th Anniversary: Liquid Separation Membranes Based on Nanowire Substrates for Organic Solvent Nanofiltration and Membrane Distillation. </w:t>
      </w:r>
      <w:r w:rsidRPr="00F75C4D">
        <w:rPr>
          <w:rFonts w:asciiTheme="majorBidi" w:hAnsiTheme="majorBidi" w:cstheme="majorBidi"/>
          <w:i/>
          <w:iCs/>
          <w:sz w:val="22"/>
          <w:szCs w:val="22"/>
        </w:rPr>
        <w:t xml:space="preserve">Industrial Engineering Chem. Res. </w:t>
      </w:r>
      <w:r w:rsidRPr="00F75C4D">
        <w:rPr>
          <w:rFonts w:asciiTheme="majorBidi" w:hAnsiTheme="majorBidi" w:cstheme="majorBidi"/>
          <w:b/>
          <w:bCs/>
          <w:sz w:val="22"/>
          <w:szCs w:val="22"/>
        </w:rPr>
        <w:t>2019</w:t>
      </w:r>
      <w:r w:rsidRPr="00F75C4D">
        <w:rPr>
          <w:rFonts w:asciiTheme="majorBidi" w:hAnsiTheme="majorBidi" w:cstheme="majorBidi"/>
          <w:sz w:val="22"/>
          <w:szCs w:val="22"/>
        </w:rPr>
        <w:t>,</w:t>
      </w:r>
      <w:r w:rsidRPr="00F75C4D">
        <w:rPr>
          <w:rFonts w:asciiTheme="majorBidi" w:hAnsiTheme="majorBidi" w:cstheme="majorBidi"/>
          <w:i/>
          <w:iCs/>
          <w:sz w:val="22"/>
          <w:szCs w:val="22"/>
        </w:rPr>
        <w:t xml:space="preserve"> 58</w:t>
      </w:r>
      <w:r w:rsidRPr="00F75C4D">
        <w:rPr>
          <w:rFonts w:asciiTheme="majorBidi" w:hAnsiTheme="majorBidi" w:cstheme="majorBidi"/>
          <w:sz w:val="22"/>
          <w:szCs w:val="22"/>
        </w:rPr>
        <w:t xml:space="preserve">, 14350-14356; (c) Yao, N.; </w:t>
      </w:r>
      <w:proofErr w:type="spellStart"/>
      <w:r w:rsidRPr="00F75C4D">
        <w:rPr>
          <w:rFonts w:asciiTheme="majorBidi" w:hAnsiTheme="majorBidi" w:cstheme="majorBidi"/>
          <w:sz w:val="22"/>
          <w:szCs w:val="22"/>
        </w:rPr>
        <w:t>Khusid</w:t>
      </w:r>
      <w:proofErr w:type="spellEnd"/>
      <w:r w:rsidRPr="00F75C4D">
        <w:rPr>
          <w:rFonts w:asciiTheme="majorBidi" w:hAnsiTheme="majorBidi" w:cstheme="majorBidi"/>
          <w:sz w:val="22"/>
          <w:szCs w:val="22"/>
        </w:rPr>
        <w:t xml:space="preserve">, B.; </w:t>
      </w:r>
      <w:proofErr w:type="spellStart"/>
      <w:r w:rsidRPr="00F75C4D">
        <w:rPr>
          <w:rFonts w:asciiTheme="majorBidi" w:hAnsiTheme="majorBidi" w:cstheme="majorBidi"/>
          <w:sz w:val="22"/>
          <w:szCs w:val="22"/>
        </w:rPr>
        <w:t>Sirkar</w:t>
      </w:r>
      <w:proofErr w:type="spellEnd"/>
      <w:r w:rsidRPr="00F75C4D">
        <w:rPr>
          <w:rFonts w:asciiTheme="majorBidi" w:hAnsiTheme="majorBidi" w:cstheme="majorBidi"/>
          <w:sz w:val="22"/>
          <w:szCs w:val="22"/>
        </w:rPr>
        <w:t xml:space="preserve">, K. K.; </w:t>
      </w:r>
      <w:proofErr w:type="spellStart"/>
      <w:r w:rsidRPr="00F75C4D">
        <w:rPr>
          <w:rFonts w:asciiTheme="majorBidi" w:hAnsiTheme="majorBidi" w:cstheme="majorBidi"/>
          <w:sz w:val="22"/>
          <w:szCs w:val="22"/>
        </w:rPr>
        <w:t>Dehn</w:t>
      </w:r>
      <w:proofErr w:type="spellEnd"/>
      <w:r w:rsidRPr="00F75C4D">
        <w:rPr>
          <w:rFonts w:asciiTheme="majorBidi" w:hAnsiTheme="majorBidi" w:cstheme="majorBidi"/>
          <w:sz w:val="22"/>
          <w:szCs w:val="22"/>
        </w:rPr>
        <w:t xml:space="preserve">, D. J. Nanoparticle filtration through microporous ECTFE membrane in an alcoholic solution. </w:t>
      </w:r>
      <w:r w:rsidRPr="00F75C4D">
        <w:rPr>
          <w:rFonts w:asciiTheme="majorBidi" w:hAnsiTheme="majorBidi" w:cstheme="majorBidi"/>
          <w:i/>
          <w:iCs/>
          <w:sz w:val="22"/>
          <w:szCs w:val="22"/>
        </w:rPr>
        <w:t xml:space="preserve">Separation Purification Technol. </w:t>
      </w:r>
      <w:r w:rsidRPr="00F75C4D">
        <w:rPr>
          <w:rFonts w:asciiTheme="majorBidi" w:hAnsiTheme="majorBidi" w:cstheme="majorBidi"/>
          <w:b/>
          <w:bCs/>
          <w:sz w:val="22"/>
          <w:szCs w:val="22"/>
        </w:rPr>
        <w:t>2019</w:t>
      </w:r>
      <w:r w:rsidRPr="00F75C4D">
        <w:rPr>
          <w:rFonts w:asciiTheme="majorBidi" w:hAnsiTheme="majorBidi" w:cstheme="majorBidi"/>
          <w:sz w:val="22"/>
          <w:szCs w:val="22"/>
        </w:rPr>
        <w:t xml:space="preserve">, </w:t>
      </w:r>
      <w:r w:rsidRPr="00F75C4D">
        <w:rPr>
          <w:rFonts w:asciiTheme="majorBidi" w:hAnsiTheme="majorBidi" w:cstheme="majorBidi"/>
          <w:i/>
          <w:iCs/>
          <w:sz w:val="22"/>
          <w:szCs w:val="22"/>
        </w:rPr>
        <w:t>210</w:t>
      </w:r>
      <w:r w:rsidRPr="00F75C4D">
        <w:rPr>
          <w:rFonts w:asciiTheme="majorBidi" w:hAnsiTheme="majorBidi" w:cstheme="majorBidi"/>
          <w:sz w:val="22"/>
          <w:szCs w:val="22"/>
        </w:rPr>
        <w:t>, 754-763.</w:t>
      </w:r>
    </w:p>
  </w:endnote>
  <w:endnote w:id="22">
    <w:p w14:paraId="0D2A666A" w14:textId="77777777" w:rsidR="00A56553" w:rsidRPr="00F75C4D" w:rsidRDefault="00A56553" w:rsidP="00A56553">
      <w:pPr>
        <w:pStyle w:val="EndnoteText"/>
        <w:spacing w:after="120"/>
        <w:jc w:val="both"/>
        <w:rPr>
          <w:rFonts w:asciiTheme="majorBidi" w:hAnsiTheme="majorBidi" w:cstheme="majorBidi"/>
          <w:sz w:val="22"/>
          <w:szCs w:val="22"/>
        </w:rPr>
      </w:pPr>
      <w:r w:rsidRPr="00F75C4D">
        <w:rPr>
          <w:rStyle w:val="EndnoteReference"/>
          <w:rFonts w:asciiTheme="majorBidi" w:hAnsiTheme="majorBidi"/>
          <w:sz w:val="22"/>
          <w:szCs w:val="22"/>
        </w:rPr>
        <w:endnoteRef/>
      </w:r>
      <w:r w:rsidRPr="00F75C4D">
        <w:rPr>
          <w:rFonts w:asciiTheme="majorBidi" w:hAnsiTheme="majorBidi" w:cstheme="majorBidi"/>
          <w:sz w:val="22"/>
          <w:szCs w:val="22"/>
        </w:rPr>
        <w:t xml:space="preserve"> (a) </w:t>
      </w:r>
      <w:proofErr w:type="spellStart"/>
      <w:r w:rsidRPr="00F75C4D">
        <w:rPr>
          <w:rFonts w:asciiTheme="majorBidi" w:hAnsiTheme="majorBidi" w:cstheme="majorBidi"/>
          <w:sz w:val="22"/>
          <w:szCs w:val="22"/>
        </w:rPr>
        <w:t>Sirkar</w:t>
      </w:r>
      <w:proofErr w:type="spellEnd"/>
      <w:r w:rsidRPr="00F75C4D">
        <w:rPr>
          <w:rFonts w:asciiTheme="majorBidi" w:hAnsiTheme="majorBidi" w:cstheme="majorBidi"/>
          <w:sz w:val="22"/>
          <w:szCs w:val="22"/>
        </w:rPr>
        <w:t xml:space="preserve">, K.; Singh, D.; Li, L.; McEvoy, T. J. Hollow fiber membrane module for direct contact membrane distillation-​based desalination. </w:t>
      </w:r>
      <w:r w:rsidRPr="00F75C4D">
        <w:rPr>
          <w:rFonts w:asciiTheme="majorBidi" w:hAnsiTheme="majorBidi" w:cstheme="majorBidi"/>
          <w:i/>
          <w:iCs/>
          <w:sz w:val="22"/>
          <w:szCs w:val="22"/>
        </w:rPr>
        <w:t>PCT Int. Appl.</w:t>
      </w:r>
      <w:r w:rsidRPr="00F75C4D">
        <w:rPr>
          <w:rFonts w:asciiTheme="majorBidi" w:hAnsiTheme="majorBidi" w:cstheme="majorBidi"/>
          <w:sz w:val="22"/>
          <w:szCs w:val="22"/>
        </w:rPr>
        <w:t xml:space="preserve"> </w:t>
      </w:r>
      <w:r w:rsidRPr="00F75C4D">
        <w:rPr>
          <w:rFonts w:asciiTheme="majorBidi" w:hAnsiTheme="majorBidi" w:cstheme="majorBidi"/>
          <w:b/>
          <w:bCs/>
          <w:sz w:val="22"/>
          <w:szCs w:val="22"/>
        </w:rPr>
        <w:t>2018</w:t>
      </w:r>
      <w:r w:rsidRPr="00F75C4D">
        <w:rPr>
          <w:rFonts w:asciiTheme="majorBidi" w:hAnsiTheme="majorBidi" w:cstheme="majorBidi"/>
          <w:sz w:val="22"/>
          <w:szCs w:val="22"/>
        </w:rPr>
        <w:t xml:space="preserve">, WO 2018195534 A1 20181025; (b) </w:t>
      </w:r>
      <w:proofErr w:type="spellStart"/>
      <w:r w:rsidRPr="00F75C4D">
        <w:rPr>
          <w:rFonts w:asciiTheme="majorBidi" w:hAnsiTheme="majorBidi" w:cstheme="majorBidi"/>
          <w:sz w:val="22"/>
          <w:szCs w:val="22"/>
        </w:rPr>
        <w:t>Sirkar</w:t>
      </w:r>
      <w:proofErr w:type="spellEnd"/>
      <w:r w:rsidRPr="00F75C4D">
        <w:rPr>
          <w:rFonts w:asciiTheme="majorBidi" w:hAnsiTheme="majorBidi" w:cstheme="majorBidi"/>
          <w:sz w:val="22"/>
          <w:szCs w:val="22"/>
        </w:rPr>
        <w:t xml:space="preserve">, K.; Pfeffer, R.; Chen, D.; Singh, D. Porous hollow fiber antisolvent crystallization-​based continuous method of polymer coating on submicron and nanoparticles. </w:t>
      </w:r>
      <w:r w:rsidRPr="00F75C4D">
        <w:rPr>
          <w:rFonts w:asciiTheme="majorBidi" w:hAnsiTheme="majorBidi" w:cstheme="majorBidi"/>
          <w:i/>
          <w:iCs/>
          <w:sz w:val="22"/>
          <w:szCs w:val="22"/>
        </w:rPr>
        <w:t>U.S. Pat. Appl. Publ.</w:t>
      </w:r>
      <w:r w:rsidRPr="00F75C4D">
        <w:rPr>
          <w:rFonts w:asciiTheme="majorBidi" w:hAnsiTheme="majorBidi" w:cstheme="majorBidi"/>
          <w:sz w:val="22"/>
          <w:szCs w:val="22"/>
        </w:rPr>
        <w:t xml:space="preserve"> </w:t>
      </w:r>
      <w:r w:rsidRPr="00F75C4D">
        <w:rPr>
          <w:rFonts w:asciiTheme="majorBidi" w:hAnsiTheme="majorBidi" w:cstheme="majorBidi"/>
          <w:b/>
          <w:bCs/>
          <w:sz w:val="22"/>
          <w:szCs w:val="22"/>
        </w:rPr>
        <w:t>2016</w:t>
      </w:r>
      <w:r w:rsidRPr="00F75C4D">
        <w:rPr>
          <w:rFonts w:asciiTheme="majorBidi" w:hAnsiTheme="majorBidi" w:cstheme="majorBidi"/>
          <w:sz w:val="22"/>
          <w:szCs w:val="22"/>
        </w:rPr>
        <w:t xml:space="preserve">, US 20160166512 A1 20160616.  </w:t>
      </w:r>
    </w:p>
  </w:endnote>
  <w:endnote w:id="23">
    <w:p w14:paraId="2EA7A615" w14:textId="77777777" w:rsidR="00A56553" w:rsidRPr="00F75C4D" w:rsidRDefault="00A56553" w:rsidP="00A56553">
      <w:pPr>
        <w:pStyle w:val="EndnoteText"/>
        <w:spacing w:after="120"/>
        <w:jc w:val="both"/>
        <w:rPr>
          <w:rFonts w:asciiTheme="majorBidi" w:hAnsiTheme="majorBidi" w:cstheme="majorBidi"/>
          <w:sz w:val="22"/>
          <w:szCs w:val="22"/>
        </w:rPr>
      </w:pPr>
      <w:r w:rsidRPr="00F75C4D">
        <w:rPr>
          <w:rStyle w:val="EndnoteReference"/>
          <w:rFonts w:asciiTheme="majorBidi" w:hAnsiTheme="majorBidi"/>
          <w:sz w:val="22"/>
          <w:szCs w:val="22"/>
        </w:rPr>
        <w:endnoteRef/>
      </w:r>
      <w:r w:rsidRPr="00F75C4D">
        <w:rPr>
          <w:rFonts w:asciiTheme="majorBidi" w:hAnsiTheme="majorBidi" w:cstheme="majorBidi"/>
          <w:sz w:val="22"/>
          <w:szCs w:val="22"/>
        </w:rPr>
        <w:t xml:space="preserve"> https://math.njit.edu/faculty/lcumming</w:t>
      </w:r>
    </w:p>
  </w:endnote>
  <w:endnote w:id="24">
    <w:p w14:paraId="709B4898" w14:textId="77777777" w:rsidR="00A56553" w:rsidRPr="00F75C4D" w:rsidRDefault="00A56553" w:rsidP="00A56553">
      <w:pPr>
        <w:pStyle w:val="EndnoteText"/>
        <w:spacing w:after="120"/>
        <w:jc w:val="both"/>
        <w:rPr>
          <w:rFonts w:asciiTheme="majorBidi" w:hAnsiTheme="majorBidi" w:cstheme="majorBidi"/>
          <w:sz w:val="22"/>
          <w:szCs w:val="22"/>
        </w:rPr>
      </w:pPr>
      <w:r w:rsidRPr="00F75C4D">
        <w:rPr>
          <w:rStyle w:val="EndnoteReference"/>
          <w:rFonts w:asciiTheme="majorBidi" w:hAnsiTheme="majorBidi"/>
          <w:sz w:val="22"/>
          <w:szCs w:val="22"/>
        </w:rPr>
        <w:endnoteRef/>
      </w:r>
      <w:r w:rsidRPr="00F75C4D">
        <w:rPr>
          <w:rFonts w:asciiTheme="majorBidi" w:hAnsiTheme="majorBidi" w:cstheme="majorBidi"/>
          <w:sz w:val="22"/>
          <w:szCs w:val="22"/>
        </w:rPr>
        <w:t xml:space="preserve"> https://www.nsf.gov/pubs/2016/nsf16099/nsf16099.jsp</w:t>
      </w:r>
    </w:p>
  </w:endnote>
  <w:endnote w:id="25">
    <w:p w14:paraId="103CEEAD" w14:textId="77777777" w:rsidR="00A56553" w:rsidRPr="00F75C4D" w:rsidRDefault="00A56553" w:rsidP="00A56553">
      <w:pPr>
        <w:pStyle w:val="EndnoteText"/>
        <w:spacing w:after="120"/>
        <w:jc w:val="both"/>
        <w:rPr>
          <w:rFonts w:asciiTheme="majorBidi" w:hAnsiTheme="majorBidi" w:cstheme="majorBidi"/>
          <w:sz w:val="22"/>
          <w:szCs w:val="22"/>
        </w:rPr>
      </w:pPr>
      <w:r w:rsidRPr="00F75C4D">
        <w:rPr>
          <w:rStyle w:val="EndnoteReference"/>
          <w:rFonts w:asciiTheme="majorBidi" w:hAnsiTheme="majorBidi"/>
          <w:sz w:val="22"/>
          <w:szCs w:val="22"/>
        </w:rPr>
        <w:endnoteRef/>
      </w:r>
      <w:r w:rsidRPr="00F75C4D">
        <w:rPr>
          <w:rFonts w:asciiTheme="majorBidi" w:hAnsiTheme="majorBidi" w:cstheme="majorBidi"/>
          <w:sz w:val="22"/>
          <w:szCs w:val="22"/>
        </w:rPr>
        <w:t xml:space="preserve"> https://www.chemistry.northwestern.edu/people/core-faculty/profiles/william-dichtel.html</w:t>
      </w:r>
    </w:p>
  </w:endnote>
  <w:endnote w:id="26">
    <w:p w14:paraId="0C9D1547" w14:textId="77777777" w:rsidR="00A56553" w:rsidRPr="00F75C4D" w:rsidRDefault="00A56553" w:rsidP="00A56553">
      <w:pPr>
        <w:pStyle w:val="EndnoteText"/>
        <w:spacing w:after="120"/>
        <w:jc w:val="both"/>
        <w:rPr>
          <w:rFonts w:asciiTheme="majorBidi" w:hAnsiTheme="majorBidi" w:cstheme="majorBidi"/>
          <w:sz w:val="22"/>
          <w:szCs w:val="22"/>
        </w:rPr>
      </w:pPr>
      <w:r w:rsidRPr="00F75C4D">
        <w:rPr>
          <w:rStyle w:val="EndnoteReference"/>
          <w:rFonts w:asciiTheme="majorBidi" w:hAnsiTheme="majorBidi"/>
          <w:sz w:val="22"/>
          <w:szCs w:val="22"/>
        </w:rPr>
        <w:endnoteRef/>
      </w:r>
      <w:r w:rsidRPr="00F75C4D">
        <w:rPr>
          <w:rFonts w:asciiTheme="majorBidi" w:hAnsiTheme="majorBidi" w:cstheme="majorBidi"/>
          <w:sz w:val="22"/>
          <w:szCs w:val="22"/>
        </w:rPr>
        <w:t xml:space="preserve"> https://cyclopure.com/</w:t>
      </w:r>
    </w:p>
  </w:endnote>
  <w:endnote w:id="27">
    <w:p w14:paraId="014601A4" w14:textId="77777777" w:rsidR="00A56553" w:rsidRPr="00F75C4D" w:rsidRDefault="00A56553" w:rsidP="00A56553">
      <w:pPr>
        <w:pStyle w:val="EndnoteText"/>
        <w:spacing w:after="120"/>
        <w:jc w:val="both"/>
        <w:rPr>
          <w:rFonts w:asciiTheme="majorBidi" w:hAnsiTheme="majorBidi" w:cstheme="majorBidi"/>
          <w:sz w:val="22"/>
          <w:szCs w:val="22"/>
        </w:rPr>
      </w:pPr>
      <w:r w:rsidRPr="00F75C4D">
        <w:rPr>
          <w:rStyle w:val="EndnoteReference"/>
          <w:rFonts w:asciiTheme="majorBidi" w:hAnsiTheme="majorBidi"/>
          <w:sz w:val="22"/>
          <w:szCs w:val="22"/>
        </w:rPr>
        <w:endnoteRef/>
      </w:r>
      <w:r w:rsidRPr="00F75C4D">
        <w:rPr>
          <w:rFonts w:asciiTheme="majorBidi" w:hAnsiTheme="majorBidi" w:cstheme="majorBidi"/>
          <w:sz w:val="22"/>
          <w:szCs w:val="22"/>
        </w:rPr>
        <w:t xml:space="preserve"> https://www.waterworld.com/drinking-water/treatment/article/14040084/cyclopure-wins-1-million-phase-ii-sbir-grant</w:t>
      </w:r>
    </w:p>
  </w:endnote>
  <w:endnote w:id="28">
    <w:p w14:paraId="75B99092" w14:textId="77777777" w:rsidR="00A56553" w:rsidRPr="00F75C4D" w:rsidRDefault="00A56553" w:rsidP="00A56553">
      <w:pPr>
        <w:pStyle w:val="EndnoteText"/>
        <w:spacing w:after="120"/>
        <w:jc w:val="both"/>
        <w:rPr>
          <w:rFonts w:asciiTheme="majorBidi" w:hAnsiTheme="majorBidi" w:cstheme="majorBidi"/>
          <w:sz w:val="22"/>
          <w:szCs w:val="22"/>
        </w:rPr>
      </w:pPr>
      <w:r w:rsidRPr="00F75C4D">
        <w:rPr>
          <w:rStyle w:val="EndnoteReference"/>
          <w:rFonts w:asciiTheme="majorBidi" w:hAnsiTheme="majorBidi"/>
          <w:sz w:val="22"/>
          <w:szCs w:val="22"/>
        </w:rPr>
        <w:endnoteRef/>
      </w:r>
      <w:r w:rsidRPr="00F75C4D">
        <w:rPr>
          <w:rFonts w:asciiTheme="majorBidi" w:hAnsiTheme="majorBidi" w:cstheme="majorBidi"/>
          <w:sz w:val="22"/>
          <w:szCs w:val="22"/>
        </w:rPr>
        <w:t xml:space="preserve"> https://cyclopure.com/product/water-test-kit-pro/</w:t>
      </w:r>
    </w:p>
  </w:endnote>
  <w:endnote w:id="29">
    <w:p w14:paraId="6AEC2062" w14:textId="77777777" w:rsidR="00A56553" w:rsidRPr="00F75C4D" w:rsidRDefault="00A56553" w:rsidP="00A56553">
      <w:pPr>
        <w:pStyle w:val="EndnoteText"/>
        <w:spacing w:after="120"/>
        <w:jc w:val="both"/>
        <w:rPr>
          <w:rFonts w:asciiTheme="majorBidi" w:hAnsiTheme="majorBidi" w:cstheme="majorBidi"/>
          <w:sz w:val="22"/>
          <w:szCs w:val="22"/>
        </w:rPr>
      </w:pPr>
      <w:r w:rsidRPr="00F75C4D">
        <w:rPr>
          <w:rStyle w:val="EndnoteReference"/>
          <w:rFonts w:asciiTheme="majorBidi" w:hAnsiTheme="majorBidi"/>
          <w:sz w:val="22"/>
          <w:szCs w:val="22"/>
        </w:rPr>
        <w:endnoteRef/>
      </w:r>
      <w:r w:rsidRPr="00F75C4D">
        <w:rPr>
          <w:rFonts w:asciiTheme="majorBidi" w:hAnsiTheme="majorBidi" w:cstheme="majorBidi"/>
          <w:sz w:val="22"/>
          <w:szCs w:val="22"/>
        </w:rPr>
        <w:t xml:space="preserve"> https://www.scholars.northwestern.edu/en/projects/cbet-epsrc-a-game-changing-approach-for-tunable-membrane-developm-4</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218ACB" w14:textId="77777777" w:rsidR="00291FB1" w:rsidRDefault="00291FB1" w:rsidP="00A56553">
      <w:pPr>
        <w:spacing w:after="0" w:line="240" w:lineRule="auto"/>
      </w:pPr>
      <w:r>
        <w:separator/>
      </w:r>
    </w:p>
  </w:footnote>
  <w:footnote w:type="continuationSeparator" w:id="0">
    <w:p w14:paraId="1AA619E3" w14:textId="77777777" w:rsidR="00291FB1" w:rsidRDefault="00291FB1" w:rsidP="00A565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7815DF"/>
    <w:multiLevelType w:val="hybridMultilevel"/>
    <w:tmpl w:val="5BC281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65211F"/>
    <w:multiLevelType w:val="hybridMultilevel"/>
    <w:tmpl w:val="DA5456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C64CEF"/>
    <w:multiLevelType w:val="hybridMultilevel"/>
    <w:tmpl w:val="6B5E7A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C81630"/>
    <w:multiLevelType w:val="hybridMultilevel"/>
    <w:tmpl w:val="7F348A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CA78F0"/>
    <w:multiLevelType w:val="hybridMultilevel"/>
    <w:tmpl w:val="BB6222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C510CA"/>
    <w:multiLevelType w:val="hybridMultilevel"/>
    <w:tmpl w:val="90FEC5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FA542E"/>
    <w:multiLevelType w:val="hybridMultilevel"/>
    <w:tmpl w:val="7952D4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0868B0"/>
    <w:multiLevelType w:val="hybridMultilevel"/>
    <w:tmpl w:val="E6585F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5B55B8"/>
    <w:multiLevelType w:val="hybridMultilevel"/>
    <w:tmpl w:val="5C4414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C14CD3"/>
    <w:multiLevelType w:val="hybridMultilevel"/>
    <w:tmpl w:val="219CBA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4F426C"/>
    <w:multiLevelType w:val="hybridMultilevel"/>
    <w:tmpl w:val="66C877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80628D"/>
    <w:multiLevelType w:val="hybridMultilevel"/>
    <w:tmpl w:val="FC5627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0F6861"/>
    <w:multiLevelType w:val="hybridMultilevel"/>
    <w:tmpl w:val="29DAF9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EF6A8D"/>
    <w:multiLevelType w:val="hybridMultilevel"/>
    <w:tmpl w:val="FE92F4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A8155D"/>
    <w:multiLevelType w:val="hybridMultilevel"/>
    <w:tmpl w:val="7CC29C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EF72FA"/>
    <w:multiLevelType w:val="hybridMultilevel"/>
    <w:tmpl w:val="742E6E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AE539F"/>
    <w:multiLevelType w:val="hybridMultilevel"/>
    <w:tmpl w:val="E08AC0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EB56F4"/>
    <w:multiLevelType w:val="hybridMultilevel"/>
    <w:tmpl w:val="502282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4B00EAA"/>
    <w:multiLevelType w:val="hybridMultilevel"/>
    <w:tmpl w:val="878A4C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EC3753"/>
    <w:multiLevelType w:val="hybridMultilevel"/>
    <w:tmpl w:val="2C46DE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5D4A75"/>
    <w:multiLevelType w:val="hybridMultilevel"/>
    <w:tmpl w:val="BDA602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C563F6"/>
    <w:multiLevelType w:val="hybridMultilevel"/>
    <w:tmpl w:val="31F6FD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0A5A68"/>
    <w:multiLevelType w:val="hybridMultilevel"/>
    <w:tmpl w:val="D03414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B7C0672"/>
    <w:multiLevelType w:val="hybridMultilevel"/>
    <w:tmpl w:val="A2C298DA"/>
    <w:lvl w:ilvl="0" w:tplc="F85A1616">
      <w:start w:val="1"/>
      <w:numFmt w:val="decimal"/>
      <w:lvlText w:val="%1."/>
      <w:lvlJc w:val="left"/>
      <w:pPr>
        <w:ind w:left="720" w:hanging="360"/>
      </w:pPr>
      <w:rPr>
        <w:rFonts w:ascii="Times New Roman" w:eastAsiaTheme="minorHAnsi" w:hAnsi="Times New Roman" w:cs="Times New Roman"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F9A1A33"/>
    <w:multiLevelType w:val="hybridMultilevel"/>
    <w:tmpl w:val="B5FAC0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557C21"/>
    <w:multiLevelType w:val="hybridMultilevel"/>
    <w:tmpl w:val="7CD0A8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D74279"/>
    <w:multiLevelType w:val="hybridMultilevel"/>
    <w:tmpl w:val="95904A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6501158"/>
    <w:multiLevelType w:val="hybridMultilevel"/>
    <w:tmpl w:val="1AE056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F02A18"/>
    <w:multiLevelType w:val="hybridMultilevel"/>
    <w:tmpl w:val="42F406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ADC7586"/>
    <w:multiLevelType w:val="hybridMultilevel"/>
    <w:tmpl w:val="EBC8F9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C81062C"/>
    <w:multiLevelType w:val="hybridMultilevel"/>
    <w:tmpl w:val="256AC7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D01A4A"/>
    <w:multiLevelType w:val="hybridMultilevel"/>
    <w:tmpl w:val="6DCC8D2A"/>
    <w:lvl w:ilvl="0" w:tplc="C05C10B0">
      <w:start w:val="1"/>
      <w:numFmt w:val="decimal"/>
      <w:lvlText w:val="%1."/>
      <w:lvlJc w:val="left"/>
      <w:pPr>
        <w:ind w:left="720" w:hanging="360"/>
      </w:pPr>
      <w:rPr>
        <w:rFonts w:ascii="Times New Roman" w:hAnsi="Times New Roman" w:cs="Times New Roman" w:hint="default"/>
        <w:b/>
        <w:color w:val="1F3763" w:themeColor="accent1" w:themeShade="7F"/>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3226DCC"/>
    <w:multiLevelType w:val="hybridMultilevel"/>
    <w:tmpl w:val="D8D276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76E2410"/>
    <w:multiLevelType w:val="hybridMultilevel"/>
    <w:tmpl w:val="FCF278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8D87A7A"/>
    <w:multiLevelType w:val="hybridMultilevel"/>
    <w:tmpl w:val="E0ACEA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262C87"/>
    <w:multiLevelType w:val="hybridMultilevel"/>
    <w:tmpl w:val="E8187A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CC213EF"/>
    <w:multiLevelType w:val="hybridMultilevel"/>
    <w:tmpl w:val="FB48B8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CEE33BB"/>
    <w:multiLevelType w:val="hybridMultilevel"/>
    <w:tmpl w:val="B03438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E7672FC"/>
    <w:multiLevelType w:val="hybridMultilevel"/>
    <w:tmpl w:val="D03414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13D03F1"/>
    <w:multiLevelType w:val="hybridMultilevel"/>
    <w:tmpl w:val="B05E7C54"/>
    <w:lvl w:ilvl="0" w:tplc="BD363A1C">
      <w:start w:val="1"/>
      <w:numFmt w:val="decimal"/>
      <w:lvlText w:val="%1."/>
      <w:lvlJc w:val="left"/>
      <w:pPr>
        <w:ind w:left="720" w:hanging="360"/>
      </w:pPr>
      <w:rPr>
        <w:rFonts w:ascii="Times New Roman" w:eastAsiaTheme="minorHAnsi" w:hAnsi="Times New Roman" w:cs="Times New Roman"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1E53C47"/>
    <w:multiLevelType w:val="hybridMultilevel"/>
    <w:tmpl w:val="986CF680"/>
    <w:lvl w:ilvl="0" w:tplc="24624EE8">
      <w:start w:val="1"/>
      <w:numFmt w:val="decimal"/>
      <w:lvlText w:val="%1."/>
      <w:lvlJc w:val="left"/>
      <w:pPr>
        <w:ind w:left="720" w:hanging="360"/>
      </w:pPr>
      <w:rPr>
        <w:rFonts w:ascii="Times New Roman" w:eastAsiaTheme="minorHAnsi" w:hAnsi="Times New Roman" w:cs="Times New Roman"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43277BE"/>
    <w:multiLevelType w:val="hybridMultilevel"/>
    <w:tmpl w:val="A0D807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74436E1"/>
    <w:multiLevelType w:val="hybridMultilevel"/>
    <w:tmpl w:val="47B8AB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7D7403A"/>
    <w:multiLevelType w:val="hybridMultilevel"/>
    <w:tmpl w:val="CDF48D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D173BCE"/>
    <w:multiLevelType w:val="hybridMultilevel"/>
    <w:tmpl w:val="1F5A49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F175906"/>
    <w:multiLevelType w:val="hybridMultilevel"/>
    <w:tmpl w:val="71CCFF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F6931EF"/>
    <w:multiLevelType w:val="hybridMultilevel"/>
    <w:tmpl w:val="18B664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4"/>
  </w:num>
  <w:num w:numId="2">
    <w:abstractNumId w:val="21"/>
  </w:num>
  <w:num w:numId="3">
    <w:abstractNumId w:val="17"/>
  </w:num>
  <w:num w:numId="4">
    <w:abstractNumId w:val="35"/>
  </w:num>
  <w:num w:numId="5">
    <w:abstractNumId w:val="13"/>
  </w:num>
  <w:num w:numId="6">
    <w:abstractNumId w:val="5"/>
  </w:num>
  <w:num w:numId="7">
    <w:abstractNumId w:val="18"/>
  </w:num>
  <w:num w:numId="8">
    <w:abstractNumId w:val="29"/>
  </w:num>
  <w:num w:numId="9">
    <w:abstractNumId w:val="24"/>
  </w:num>
  <w:num w:numId="10">
    <w:abstractNumId w:val="16"/>
  </w:num>
  <w:num w:numId="11">
    <w:abstractNumId w:val="11"/>
  </w:num>
  <w:num w:numId="12">
    <w:abstractNumId w:val="3"/>
  </w:num>
  <w:num w:numId="13">
    <w:abstractNumId w:val="31"/>
  </w:num>
  <w:num w:numId="14">
    <w:abstractNumId w:val="41"/>
  </w:num>
  <w:num w:numId="15">
    <w:abstractNumId w:val="45"/>
  </w:num>
  <w:num w:numId="16">
    <w:abstractNumId w:val="38"/>
  </w:num>
  <w:num w:numId="17">
    <w:abstractNumId w:val="43"/>
  </w:num>
  <w:num w:numId="18">
    <w:abstractNumId w:val="30"/>
  </w:num>
  <w:num w:numId="19">
    <w:abstractNumId w:val="10"/>
  </w:num>
  <w:num w:numId="20">
    <w:abstractNumId w:val="8"/>
  </w:num>
  <w:num w:numId="21">
    <w:abstractNumId w:val="22"/>
  </w:num>
  <w:num w:numId="22">
    <w:abstractNumId w:val="32"/>
  </w:num>
  <w:num w:numId="23">
    <w:abstractNumId w:val="36"/>
  </w:num>
  <w:num w:numId="24">
    <w:abstractNumId w:val="2"/>
  </w:num>
  <w:num w:numId="25">
    <w:abstractNumId w:val="28"/>
  </w:num>
  <w:num w:numId="26">
    <w:abstractNumId w:val="37"/>
  </w:num>
  <w:num w:numId="27">
    <w:abstractNumId w:val="15"/>
  </w:num>
  <w:num w:numId="28">
    <w:abstractNumId w:val="7"/>
  </w:num>
  <w:num w:numId="29">
    <w:abstractNumId w:val="0"/>
  </w:num>
  <w:num w:numId="30">
    <w:abstractNumId w:val="4"/>
  </w:num>
  <w:num w:numId="31">
    <w:abstractNumId w:val="42"/>
  </w:num>
  <w:num w:numId="32">
    <w:abstractNumId w:val="25"/>
  </w:num>
  <w:num w:numId="33">
    <w:abstractNumId w:val="1"/>
  </w:num>
  <w:num w:numId="34">
    <w:abstractNumId w:val="44"/>
  </w:num>
  <w:num w:numId="35">
    <w:abstractNumId w:val="27"/>
  </w:num>
  <w:num w:numId="36">
    <w:abstractNumId w:val="14"/>
  </w:num>
  <w:num w:numId="37">
    <w:abstractNumId w:val="6"/>
  </w:num>
  <w:num w:numId="38">
    <w:abstractNumId w:val="9"/>
  </w:num>
  <w:num w:numId="39">
    <w:abstractNumId w:val="40"/>
  </w:num>
  <w:num w:numId="40">
    <w:abstractNumId w:val="23"/>
  </w:num>
  <w:num w:numId="41">
    <w:abstractNumId w:val="26"/>
  </w:num>
  <w:num w:numId="42">
    <w:abstractNumId w:val="39"/>
  </w:num>
  <w:num w:numId="43">
    <w:abstractNumId w:val="33"/>
  </w:num>
  <w:num w:numId="44">
    <w:abstractNumId w:val="12"/>
  </w:num>
  <w:num w:numId="45">
    <w:abstractNumId w:val="46"/>
  </w:num>
  <w:num w:numId="46">
    <w:abstractNumId w:val="20"/>
  </w:num>
  <w:num w:numId="4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A72"/>
    <w:rsid w:val="0000771F"/>
    <w:rsid w:val="00033FBD"/>
    <w:rsid w:val="00291FB1"/>
    <w:rsid w:val="00A56553"/>
    <w:rsid w:val="00A81A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C6AE6"/>
  <w15:chartTrackingRefBased/>
  <w15:docId w15:val="{D4D24CD8-70BE-4762-8544-032A7D3D3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1A7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81A7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A81A7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1A7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81A72"/>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A81A72"/>
    <w:rPr>
      <w:rFonts w:asciiTheme="majorHAnsi" w:eastAsiaTheme="majorEastAsia" w:hAnsiTheme="majorHAnsi" w:cstheme="majorBidi"/>
      <w:color w:val="1F3763" w:themeColor="accent1" w:themeShade="7F"/>
      <w:sz w:val="24"/>
      <w:szCs w:val="24"/>
    </w:rPr>
  </w:style>
  <w:style w:type="paragraph" w:styleId="EndnoteText">
    <w:name w:val="endnote text"/>
    <w:basedOn w:val="Normal"/>
    <w:link w:val="EndnoteTextChar"/>
    <w:uiPriority w:val="99"/>
    <w:unhideWhenUsed/>
    <w:rsid w:val="00A81A72"/>
    <w:pPr>
      <w:spacing w:after="0" w:line="240" w:lineRule="auto"/>
    </w:pPr>
    <w:rPr>
      <w:sz w:val="20"/>
      <w:szCs w:val="20"/>
    </w:rPr>
  </w:style>
  <w:style w:type="character" w:customStyle="1" w:styleId="EndnoteTextChar">
    <w:name w:val="Endnote Text Char"/>
    <w:basedOn w:val="DefaultParagraphFont"/>
    <w:link w:val="EndnoteText"/>
    <w:uiPriority w:val="99"/>
    <w:rsid w:val="00A81A72"/>
    <w:rPr>
      <w:sz w:val="20"/>
      <w:szCs w:val="20"/>
    </w:rPr>
  </w:style>
  <w:style w:type="character" w:styleId="EndnoteReference">
    <w:name w:val="endnote reference"/>
    <w:basedOn w:val="DefaultParagraphFont"/>
    <w:uiPriority w:val="99"/>
    <w:semiHidden/>
    <w:unhideWhenUsed/>
    <w:rsid w:val="00A81A72"/>
    <w:rPr>
      <w:vertAlign w:val="superscript"/>
    </w:rPr>
  </w:style>
  <w:style w:type="character" w:styleId="Hyperlink">
    <w:name w:val="Hyperlink"/>
    <w:basedOn w:val="DefaultParagraphFont"/>
    <w:uiPriority w:val="99"/>
    <w:unhideWhenUsed/>
    <w:rsid w:val="00A81A72"/>
    <w:rPr>
      <w:color w:val="0563C1" w:themeColor="hyperlink"/>
      <w:u w:val="single"/>
    </w:rPr>
  </w:style>
  <w:style w:type="character" w:styleId="UnresolvedMention">
    <w:name w:val="Unresolved Mention"/>
    <w:basedOn w:val="DefaultParagraphFont"/>
    <w:uiPriority w:val="99"/>
    <w:semiHidden/>
    <w:unhideWhenUsed/>
    <w:rsid w:val="00A81A72"/>
    <w:rPr>
      <w:color w:val="605E5C"/>
      <w:shd w:val="clear" w:color="auto" w:fill="E1DFDD"/>
    </w:rPr>
  </w:style>
  <w:style w:type="character" w:styleId="FollowedHyperlink">
    <w:name w:val="FollowedHyperlink"/>
    <w:basedOn w:val="DefaultParagraphFont"/>
    <w:uiPriority w:val="99"/>
    <w:semiHidden/>
    <w:unhideWhenUsed/>
    <w:rsid w:val="00A81A72"/>
    <w:rPr>
      <w:color w:val="954F72" w:themeColor="followedHyperlink"/>
      <w:u w:val="single"/>
    </w:rPr>
  </w:style>
  <w:style w:type="paragraph" w:styleId="ListParagraph">
    <w:name w:val="List Paragraph"/>
    <w:basedOn w:val="Normal"/>
    <w:uiPriority w:val="34"/>
    <w:qFormat/>
    <w:rsid w:val="00A81A72"/>
    <w:pPr>
      <w:ind w:left="720"/>
      <w:contextualSpacing/>
    </w:pPr>
  </w:style>
  <w:style w:type="paragraph" w:styleId="FootnoteText">
    <w:name w:val="footnote text"/>
    <w:basedOn w:val="Normal"/>
    <w:link w:val="FootnoteTextChar"/>
    <w:uiPriority w:val="99"/>
    <w:semiHidden/>
    <w:unhideWhenUsed/>
    <w:rsid w:val="00A81A7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81A72"/>
    <w:rPr>
      <w:sz w:val="20"/>
      <w:szCs w:val="20"/>
    </w:rPr>
  </w:style>
  <w:style w:type="character" w:styleId="FootnoteReference">
    <w:name w:val="footnote reference"/>
    <w:basedOn w:val="DefaultParagraphFont"/>
    <w:uiPriority w:val="99"/>
    <w:semiHidden/>
    <w:unhideWhenUsed/>
    <w:rsid w:val="00A81A72"/>
    <w:rPr>
      <w:vertAlign w:val="superscript"/>
    </w:rPr>
  </w:style>
  <w:style w:type="table" w:styleId="TableGrid">
    <w:name w:val="Table Grid"/>
    <w:basedOn w:val="TableNormal"/>
    <w:uiPriority w:val="39"/>
    <w:rsid w:val="00A81A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81A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1A72"/>
    <w:rPr>
      <w:rFonts w:ascii="Segoe UI" w:hAnsi="Segoe UI" w:cs="Segoe UI"/>
      <w:sz w:val="18"/>
      <w:szCs w:val="18"/>
    </w:rPr>
  </w:style>
  <w:style w:type="paragraph" w:styleId="Header">
    <w:name w:val="header"/>
    <w:basedOn w:val="Normal"/>
    <w:link w:val="HeaderChar"/>
    <w:uiPriority w:val="99"/>
    <w:unhideWhenUsed/>
    <w:rsid w:val="00A81A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1A72"/>
  </w:style>
  <w:style w:type="paragraph" w:styleId="Footer">
    <w:name w:val="footer"/>
    <w:basedOn w:val="Normal"/>
    <w:link w:val="FooterChar"/>
    <w:uiPriority w:val="99"/>
    <w:unhideWhenUsed/>
    <w:rsid w:val="00A81A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1A72"/>
  </w:style>
  <w:style w:type="paragraph" w:styleId="TOCHeading">
    <w:name w:val="TOC Heading"/>
    <w:basedOn w:val="Heading1"/>
    <w:next w:val="Normal"/>
    <w:uiPriority w:val="39"/>
    <w:unhideWhenUsed/>
    <w:qFormat/>
    <w:rsid w:val="00A81A72"/>
    <w:pPr>
      <w:outlineLvl w:val="9"/>
    </w:pPr>
  </w:style>
  <w:style w:type="paragraph" w:styleId="TOC1">
    <w:name w:val="toc 1"/>
    <w:basedOn w:val="Normal"/>
    <w:next w:val="Normal"/>
    <w:autoRedefine/>
    <w:uiPriority w:val="39"/>
    <w:unhideWhenUsed/>
    <w:rsid w:val="00A81A72"/>
    <w:pPr>
      <w:spacing w:after="100"/>
    </w:pPr>
  </w:style>
  <w:style w:type="paragraph" w:styleId="TOC2">
    <w:name w:val="toc 2"/>
    <w:basedOn w:val="Normal"/>
    <w:next w:val="Normal"/>
    <w:autoRedefine/>
    <w:uiPriority w:val="39"/>
    <w:unhideWhenUsed/>
    <w:rsid w:val="00A81A72"/>
    <w:pPr>
      <w:spacing w:after="100"/>
      <w:ind w:left="220"/>
    </w:pPr>
  </w:style>
  <w:style w:type="paragraph" w:styleId="TOC3">
    <w:name w:val="toc 3"/>
    <w:basedOn w:val="Normal"/>
    <w:next w:val="Normal"/>
    <w:autoRedefine/>
    <w:uiPriority w:val="39"/>
    <w:unhideWhenUsed/>
    <w:rsid w:val="00A81A72"/>
    <w:pPr>
      <w:spacing w:after="100"/>
      <w:ind w:left="440"/>
    </w:pPr>
  </w:style>
  <w:style w:type="paragraph" w:styleId="TOC4">
    <w:name w:val="toc 4"/>
    <w:basedOn w:val="Normal"/>
    <w:next w:val="Normal"/>
    <w:autoRedefine/>
    <w:uiPriority w:val="39"/>
    <w:unhideWhenUsed/>
    <w:rsid w:val="00A81A72"/>
    <w:pPr>
      <w:spacing w:after="100"/>
      <w:ind w:left="660"/>
    </w:pPr>
    <w:rPr>
      <w:rFonts w:eastAsiaTheme="minorEastAsia"/>
    </w:rPr>
  </w:style>
  <w:style w:type="paragraph" w:styleId="TOC5">
    <w:name w:val="toc 5"/>
    <w:basedOn w:val="Normal"/>
    <w:next w:val="Normal"/>
    <w:autoRedefine/>
    <w:uiPriority w:val="39"/>
    <w:unhideWhenUsed/>
    <w:rsid w:val="00A81A72"/>
    <w:pPr>
      <w:spacing w:after="100"/>
      <w:ind w:left="880"/>
    </w:pPr>
    <w:rPr>
      <w:rFonts w:eastAsiaTheme="minorEastAsia"/>
    </w:rPr>
  </w:style>
  <w:style w:type="paragraph" w:styleId="TOC6">
    <w:name w:val="toc 6"/>
    <w:basedOn w:val="Normal"/>
    <w:next w:val="Normal"/>
    <w:autoRedefine/>
    <w:uiPriority w:val="39"/>
    <w:unhideWhenUsed/>
    <w:rsid w:val="00A81A72"/>
    <w:pPr>
      <w:spacing w:after="100"/>
      <w:ind w:left="1100"/>
    </w:pPr>
    <w:rPr>
      <w:rFonts w:eastAsiaTheme="minorEastAsia"/>
    </w:rPr>
  </w:style>
  <w:style w:type="paragraph" w:styleId="TOC7">
    <w:name w:val="toc 7"/>
    <w:basedOn w:val="Normal"/>
    <w:next w:val="Normal"/>
    <w:autoRedefine/>
    <w:uiPriority w:val="39"/>
    <w:unhideWhenUsed/>
    <w:rsid w:val="00A81A72"/>
    <w:pPr>
      <w:spacing w:after="100"/>
      <w:ind w:left="1320"/>
    </w:pPr>
    <w:rPr>
      <w:rFonts w:eastAsiaTheme="minorEastAsia"/>
    </w:rPr>
  </w:style>
  <w:style w:type="paragraph" w:styleId="TOC8">
    <w:name w:val="toc 8"/>
    <w:basedOn w:val="Normal"/>
    <w:next w:val="Normal"/>
    <w:autoRedefine/>
    <w:uiPriority w:val="39"/>
    <w:unhideWhenUsed/>
    <w:rsid w:val="00A81A72"/>
    <w:pPr>
      <w:spacing w:after="100"/>
      <w:ind w:left="1540"/>
    </w:pPr>
    <w:rPr>
      <w:rFonts w:eastAsiaTheme="minorEastAsia"/>
    </w:rPr>
  </w:style>
  <w:style w:type="paragraph" w:styleId="TOC9">
    <w:name w:val="toc 9"/>
    <w:basedOn w:val="Normal"/>
    <w:next w:val="Normal"/>
    <w:autoRedefine/>
    <w:uiPriority w:val="39"/>
    <w:unhideWhenUsed/>
    <w:rsid w:val="00A81A72"/>
    <w:pPr>
      <w:spacing w:after="100"/>
      <w:ind w:left="1760"/>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811</Words>
  <Characters>4629</Characters>
  <Application>Microsoft Office Word</Application>
  <DocSecurity>0</DocSecurity>
  <Lines>38</Lines>
  <Paragraphs>10</Paragraphs>
  <ScaleCrop>false</ScaleCrop>
  <Company/>
  <LinksUpToDate>false</LinksUpToDate>
  <CharactersWithSpaces>5430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Moses</dc:creator>
  <cp:keywords/>
  <dc:description/>
  <cp:lastModifiedBy>James Moses</cp:lastModifiedBy>
  <cp:revision>3</cp:revision>
  <dcterms:created xsi:type="dcterms:W3CDTF">2020-06-14T15:18:00Z</dcterms:created>
  <dcterms:modified xsi:type="dcterms:W3CDTF">2020-06-14T15:23:00Z</dcterms:modified>
</cp:coreProperties>
</file>