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211C"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25137239"/>
      <w:r w:rsidRPr="00B95E91">
        <w:rPr>
          <w:rFonts w:ascii="Calibri" w:eastAsia="Times New Roman" w:hAnsi="Calibri" w:cs="Times New Roman"/>
          <w:b/>
          <w:bCs/>
          <w:color w:val="345A8A"/>
          <w:sz w:val="32"/>
          <w:szCs w:val="32"/>
          <w:lang w:val="en-AU"/>
        </w:rPr>
        <w:t>Table 6.1 How would you say that judgements from the assessment office or other office involved with student or program assessment are received in your institution?</w:t>
      </w:r>
      <w:bookmarkEnd w:id="0"/>
    </w:p>
    <w:p w14:paraId="2BEE178C"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25"/>
        <w:gridCol w:w="1543"/>
        <w:gridCol w:w="1612"/>
        <w:gridCol w:w="1479"/>
        <w:gridCol w:w="1786"/>
        <w:gridCol w:w="1605"/>
      </w:tblGrid>
      <w:tr w:rsidR="00B95E91" w:rsidRPr="00B95E91" w14:paraId="479FE2BC" w14:textId="77777777" w:rsidTr="00FF6093">
        <w:tc>
          <w:tcPr>
            <w:tcW w:w="4258" w:type="dxa"/>
          </w:tcPr>
          <w:p w14:paraId="680A30A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 xml:space="preserve"> </w:t>
            </w:r>
          </w:p>
        </w:tc>
        <w:tc>
          <w:tcPr>
            <w:tcW w:w="4258" w:type="dxa"/>
          </w:tcPr>
          <w:p w14:paraId="69FA160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Generally ignored and buried</w:t>
            </w:r>
          </w:p>
        </w:tc>
        <w:tc>
          <w:tcPr>
            <w:tcW w:w="4258" w:type="dxa"/>
          </w:tcPr>
          <w:p w14:paraId="3A2B87F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Received well by those supported and spurned by those criticized</w:t>
            </w:r>
          </w:p>
        </w:tc>
        <w:tc>
          <w:tcPr>
            <w:tcW w:w="4258" w:type="dxa"/>
          </w:tcPr>
          <w:p w14:paraId="330D14B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or less accepted but not acted upon</w:t>
            </w:r>
          </w:p>
        </w:tc>
        <w:tc>
          <w:tcPr>
            <w:tcW w:w="4258" w:type="dxa"/>
          </w:tcPr>
          <w:p w14:paraId="17E134A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occasionally influential in policy</w:t>
            </w:r>
          </w:p>
        </w:tc>
        <w:tc>
          <w:tcPr>
            <w:tcW w:w="4258" w:type="dxa"/>
          </w:tcPr>
          <w:p w14:paraId="35ACF78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usually influential in policy</w:t>
            </w:r>
          </w:p>
        </w:tc>
      </w:tr>
      <w:tr w:rsidR="00B95E91" w:rsidRPr="00B95E91" w14:paraId="7FCD2343" w14:textId="77777777" w:rsidTr="00FF6093">
        <w:tc>
          <w:tcPr>
            <w:tcW w:w="4258" w:type="dxa"/>
          </w:tcPr>
          <w:p w14:paraId="5BCA1C1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Entire sample</w:t>
            </w:r>
          </w:p>
        </w:tc>
        <w:tc>
          <w:tcPr>
            <w:tcW w:w="4258" w:type="dxa"/>
          </w:tcPr>
          <w:p w14:paraId="73A4775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2.13%</w:t>
            </w:r>
          </w:p>
        </w:tc>
        <w:tc>
          <w:tcPr>
            <w:tcW w:w="4258" w:type="dxa"/>
          </w:tcPr>
          <w:p w14:paraId="0784494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17.02%</w:t>
            </w:r>
          </w:p>
        </w:tc>
        <w:tc>
          <w:tcPr>
            <w:tcW w:w="4258" w:type="dxa"/>
          </w:tcPr>
          <w:p w14:paraId="78FB496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23.40%</w:t>
            </w:r>
          </w:p>
        </w:tc>
        <w:tc>
          <w:tcPr>
            <w:tcW w:w="4258" w:type="dxa"/>
          </w:tcPr>
          <w:p w14:paraId="5B3C123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36.17%</w:t>
            </w:r>
          </w:p>
        </w:tc>
        <w:tc>
          <w:tcPr>
            <w:tcW w:w="4258" w:type="dxa"/>
          </w:tcPr>
          <w:p w14:paraId="2A93B68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21.28%</w:t>
            </w:r>
          </w:p>
        </w:tc>
      </w:tr>
    </w:tbl>
    <w:p w14:paraId="7BCECE94" w14:textId="77777777" w:rsidR="00B95E91" w:rsidRPr="00B95E91" w:rsidRDefault="00B95E91" w:rsidP="00B95E91">
      <w:pPr>
        <w:spacing w:after="0" w:line="240" w:lineRule="auto"/>
        <w:rPr>
          <w:rFonts w:ascii="Cambria" w:eastAsia="Cambria" w:hAnsi="Cambria" w:cs="Times New Roman"/>
          <w:sz w:val="24"/>
          <w:szCs w:val="24"/>
          <w:lang w:val="en-AU"/>
        </w:rPr>
      </w:pPr>
    </w:p>
    <w:p w14:paraId="47D7ECBD" w14:textId="77777777" w:rsidR="00B95E91" w:rsidRPr="00B95E91" w:rsidRDefault="00B95E91" w:rsidP="00B95E91">
      <w:pPr>
        <w:spacing w:after="0" w:line="240" w:lineRule="auto"/>
        <w:rPr>
          <w:rFonts w:ascii="Cambria" w:eastAsia="Cambria" w:hAnsi="Cambria" w:cs="Times New Roman"/>
          <w:sz w:val="24"/>
          <w:szCs w:val="24"/>
          <w:lang w:val="en-AU"/>
        </w:rPr>
      </w:pPr>
    </w:p>
    <w:p w14:paraId="41A1FAEF"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25137240"/>
      <w:r w:rsidRPr="00B95E91">
        <w:rPr>
          <w:rFonts w:ascii="Calibri" w:eastAsia="Times New Roman" w:hAnsi="Calibri" w:cs="Times New Roman"/>
          <w:b/>
          <w:bCs/>
          <w:color w:val="345A8A"/>
          <w:sz w:val="32"/>
          <w:szCs w:val="32"/>
          <w:lang w:val="en-AU"/>
        </w:rPr>
        <w:t>Table 6.2 How would you say that judgements from the assessment office or other office involved with student or program assessment are received in your institution? Broken out by type or Carnegie class</w:t>
      </w:r>
      <w:bookmarkEnd w:id="1"/>
    </w:p>
    <w:p w14:paraId="7E24685B"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3"/>
        <w:gridCol w:w="1417"/>
        <w:gridCol w:w="1524"/>
        <w:gridCol w:w="1505"/>
        <w:gridCol w:w="1548"/>
        <w:gridCol w:w="1523"/>
      </w:tblGrid>
      <w:tr w:rsidR="00B95E91" w:rsidRPr="00B95E91" w14:paraId="57351218" w14:textId="77777777" w:rsidTr="00FF6093">
        <w:tc>
          <w:tcPr>
            <w:tcW w:w="1892" w:type="dxa"/>
          </w:tcPr>
          <w:p w14:paraId="55C45A7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Your college is:</w:t>
            </w:r>
          </w:p>
        </w:tc>
        <w:tc>
          <w:tcPr>
            <w:tcW w:w="1447" w:type="dxa"/>
          </w:tcPr>
          <w:p w14:paraId="68CFD80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Generally ignored and buried</w:t>
            </w:r>
          </w:p>
        </w:tc>
        <w:tc>
          <w:tcPr>
            <w:tcW w:w="1558" w:type="dxa"/>
          </w:tcPr>
          <w:p w14:paraId="08A073D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Received well by those supported and spurned by those criticized</w:t>
            </w:r>
          </w:p>
        </w:tc>
        <w:tc>
          <w:tcPr>
            <w:tcW w:w="1558" w:type="dxa"/>
          </w:tcPr>
          <w:p w14:paraId="0E88E86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or less accepted but not acted upon</w:t>
            </w:r>
          </w:p>
        </w:tc>
        <w:tc>
          <w:tcPr>
            <w:tcW w:w="1558" w:type="dxa"/>
          </w:tcPr>
          <w:p w14:paraId="3547B2F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occasionally influential in policy</w:t>
            </w:r>
          </w:p>
        </w:tc>
        <w:tc>
          <w:tcPr>
            <w:tcW w:w="1558" w:type="dxa"/>
          </w:tcPr>
          <w:p w14:paraId="1AA8C25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usually influential in policy</w:t>
            </w:r>
          </w:p>
        </w:tc>
      </w:tr>
      <w:tr w:rsidR="00B95E91" w:rsidRPr="00B95E91" w14:paraId="14FFEB91" w14:textId="77777777" w:rsidTr="00FF6093">
        <w:tc>
          <w:tcPr>
            <w:tcW w:w="1892" w:type="dxa"/>
          </w:tcPr>
          <w:p w14:paraId="2A04184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Community college</w:t>
            </w:r>
          </w:p>
        </w:tc>
        <w:tc>
          <w:tcPr>
            <w:tcW w:w="1447" w:type="dxa"/>
          </w:tcPr>
          <w:p w14:paraId="7A245BC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58" w:type="dxa"/>
          </w:tcPr>
          <w:p w14:paraId="5FE177B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11.11%</w:t>
            </w:r>
          </w:p>
        </w:tc>
        <w:tc>
          <w:tcPr>
            <w:tcW w:w="1558" w:type="dxa"/>
          </w:tcPr>
          <w:p w14:paraId="67B9CD7D"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c>
          <w:tcPr>
            <w:tcW w:w="1558" w:type="dxa"/>
          </w:tcPr>
          <w:p w14:paraId="5E0D2ED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44.44%</w:t>
            </w:r>
          </w:p>
        </w:tc>
        <w:tc>
          <w:tcPr>
            <w:tcW w:w="1558" w:type="dxa"/>
          </w:tcPr>
          <w:p w14:paraId="3ACAE6A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11.11%</w:t>
            </w:r>
          </w:p>
        </w:tc>
      </w:tr>
      <w:tr w:rsidR="00B95E91" w:rsidRPr="00B95E91" w14:paraId="5630D3B9" w14:textId="77777777" w:rsidTr="00FF6093">
        <w:tc>
          <w:tcPr>
            <w:tcW w:w="1892" w:type="dxa"/>
          </w:tcPr>
          <w:p w14:paraId="38FCCB0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Primarily a 4-year degree granting institution</w:t>
            </w:r>
          </w:p>
        </w:tc>
        <w:tc>
          <w:tcPr>
            <w:tcW w:w="1447" w:type="dxa"/>
          </w:tcPr>
          <w:p w14:paraId="5506A67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58" w:type="dxa"/>
          </w:tcPr>
          <w:p w14:paraId="7B2CD68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35.29%</w:t>
            </w:r>
          </w:p>
        </w:tc>
        <w:tc>
          <w:tcPr>
            <w:tcW w:w="1558" w:type="dxa"/>
          </w:tcPr>
          <w:p w14:paraId="022FEFB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17.65%</w:t>
            </w:r>
          </w:p>
        </w:tc>
        <w:tc>
          <w:tcPr>
            <w:tcW w:w="1558" w:type="dxa"/>
          </w:tcPr>
          <w:p w14:paraId="040AEE3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29.41%</w:t>
            </w:r>
          </w:p>
        </w:tc>
        <w:tc>
          <w:tcPr>
            <w:tcW w:w="1558" w:type="dxa"/>
          </w:tcPr>
          <w:p w14:paraId="326134B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17.65%</w:t>
            </w:r>
          </w:p>
        </w:tc>
      </w:tr>
      <w:tr w:rsidR="00B95E91" w:rsidRPr="00B95E91" w14:paraId="3732B839" w14:textId="77777777" w:rsidTr="00FF6093">
        <w:tc>
          <w:tcPr>
            <w:tcW w:w="1892" w:type="dxa"/>
          </w:tcPr>
          <w:p w14:paraId="2A373D1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An MA or PHD granting Institution</w:t>
            </w:r>
          </w:p>
        </w:tc>
        <w:tc>
          <w:tcPr>
            <w:tcW w:w="1447" w:type="dxa"/>
          </w:tcPr>
          <w:p w14:paraId="242F1AC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558" w:type="dxa"/>
          </w:tcPr>
          <w:p w14:paraId="3E224CE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558" w:type="dxa"/>
          </w:tcPr>
          <w:p w14:paraId="44EE391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23.08%</w:t>
            </w:r>
          </w:p>
        </w:tc>
        <w:tc>
          <w:tcPr>
            <w:tcW w:w="1558" w:type="dxa"/>
          </w:tcPr>
          <w:p w14:paraId="021170D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38.46%</w:t>
            </w:r>
          </w:p>
        </w:tc>
        <w:tc>
          <w:tcPr>
            <w:tcW w:w="1558" w:type="dxa"/>
          </w:tcPr>
          <w:p w14:paraId="7222AC2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23.08%</w:t>
            </w:r>
          </w:p>
        </w:tc>
      </w:tr>
      <w:tr w:rsidR="00B95E91" w:rsidRPr="00B95E91" w14:paraId="2CF905BE" w14:textId="77777777" w:rsidTr="00FF6093">
        <w:tc>
          <w:tcPr>
            <w:tcW w:w="1892" w:type="dxa"/>
          </w:tcPr>
          <w:p w14:paraId="2FD236B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Research university</w:t>
            </w:r>
          </w:p>
        </w:tc>
        <w:tc>
          <w:tcPr>
            <w:tcW w:w="1447" w:type="dxa"/>
          </w:tcPr>
          <w:p w14:paraId="2E89629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58" w:type="dxa"/>
          </w:tcPr>
          <w:p w14:paraId="67992F5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58" w:type="dxa"/>
          </w:tcPr>
          <w:p w14:paraId="7AB95A8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25.00%</w:t>
            </w:r>
          </w:p>
        </w:tc>
        <w:tc>
          <w:tcPr>
            <w:tcW w:w="1558" w:type="dxa"/>
          </w:tcPr>
          <w:p w14:paraId="33D2723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37.50%</w:t>
            </w:r>
          </w:p>
        </w:tc>
        <w:tc>
          <w:tcPr>
            <w:tcW w:w="1558" w:type="dxa"/>
          </w:tcPr>
          <w:p w14:paraId="2B746FFD"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37.50%</w:t>
            </w:r>
          </w:p>
        </w:tc>
      </w:tr>
    </w:tbl>
    <w:p w14:paraId="685E12C7" w14:textId="77777777" w:rsidR="00B95E91" w:rsidRPr="00B95E91" w:rsidRDefault="00B95E91" w:rsidP="00B95E91">
      <w:pPr>
        <w:spacing w:after="0" w:line="240" w:lineRule="auto"/>
        <w:rPr>
          <w:rFonts w:ascii="Cambria" w:eastAsia="Cambria" w:hAnsi="Cambria" w:cs="Times New Roman"/>
          <w:sz w:val="24"/>
          <w:szCs w:val="24"/>
          <w:lang w:val="en-AU"/>
        </w:rPr>
      </w:pPr>
    </w:p>
    <w:p w14:paraId="7C034471" w14:textId="77777777" w:rsidR="00B95E91" w:rsidRPr="00B95E91" w:rsidRDefault="00B95E91" w:rsidP="00B95E91">
      <w:pPr>
        <w:spacing w:after="0" w:line="240" w:lineRule="auto"/>
        <w:rPr>
          <w:rFonts w:ascii="Cambria" w:eastAsia="Cambria" w:hAnsi="Cambria" w:cs="Times New Roman"/>
          <w:sz w:val="24"/>
          <w:szCs w:val="24"/>
          <w:lang w:val="en-AU"/>
        </w:rPr>
      </w:pPr>
    </w:p>
    <w:p w14:paraId="24658F53"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25137241"/>
      <w:r w:rsidRPr="00B95E91">
        <w:rPr>
          <w:rFonts w:ascii="Calibri" w:eastAsia="Times New Roman" w:hAnsi="Calibri" w:cs="Times New Roman"/>
          <w:b/>
          <w:bCs/>
          <w:color w:val="345A8A"/>
          <w:sz w:val="32"/>
          <w:szCs w:val="32"/>
          <w:lang w:val="en-AU"/>
        </w:rPr>
        <w:lastRenderedPageBreak/>
        <w:t>Table 6.3 How would you say that judgements from the assessment office or other office involved with student or program assessment are received in your institution? Broken out by public or private status</w:t>
      </w:r>
      <w:bookmarkEnd w:id="2"/>
    </w:p>
    <w:p w14:paraId="673828C2"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17"/>
        <w:gridCol w:w="1482"/>
        <w:gridCol w:w="1587"/>
        <w:gridCol w:w="1572"/>
        <w:gridCol w:w="1606"/>
        <w:gridCol w:w="1586"/>
      </w:tblGrid>
      <w:tr w:rsidR="00B95E91" w:rsidRPr="00B95E91" w14:paraId="1207BA07" w14:textId="77777777" w:rsidTr="00FF6093">
        <w:tc>
          <w:tcPr>
            <w:tcW w:w="1579" w:type="dxa"/>
          </w:tcPr>
          <w:p w14:paraId="708090D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Public or private status</w:t>
            </w:r>
          </w:p>
        </w:tc>
        <w:tc>
          <w:tcPr>
            <w:tcW w:w="1512" w:type="dxa"/>
          </w:tcPr>
          <w:p w14:paraId="0F4247D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Generally ignored and buried</w:t>
            </w:r>
          </w:p>
        </w:tc>
        <w:tc>
          <w:tcPr>
            <w:tcW w:w="1620" w:type="dxa"/>
          </w:tcPr>
          <w:p w14:paraId="7CCA45E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Received well by those supported and spurned by those criticized</w:t>
            </w:r>
          </w:p>
        </w:tc>
        <w:tc>
          <w:tcPr>
            <w:tcW w:w="1620" w:type="dxa"/>
          </w:tcPr>
          <w:p w14:paraId="76E8064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or less accepted but not acted upon</w:t>
            </w:r>
          </w:p>
        </w:tc>
        <w:tc>
          <w:tcPr>
            <w:tcW w:w="1620" w:type="dxa"/>
          </w:tcPr>
          <w:p w14:paraId="3E46CD7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occasionally influential in policy</w:t>
            </w:r>
          </w:p>
        </w:tc>
        <w:tc>
          <w:tcPr>
            <w:tcW w:w="1620" w:type="dxa"/>
          </w:tcPr>
          <w:p w14:paraId="3D44C35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usually influential in policy</w:t>
            </w:r>
          </w:p>
        </w:tc>
      </w:tr>
      <w:tr w:rsidR="00B95E91" w:rsidRPr="00B95E91" w14:paraId="04E3B777" w14:textId="77777777" w:rsidTr="00FF6093">
        <w:tc>
          <w:tcPr>
            <w:tcW w:w="1579" w:type="dxa"/>
          </w:tcPr>
          <w:p w14:paraId="4D785FF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Public college</w:t>
            </w:r>
          </w:p>
        </w:tc>
        <w:tc>
          <w:tcPr>
            <w:tcW w:w="1512" w:type="dxa"/>
          </w:tcPr>
          <w:p w14:paraId="1E06037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620" w:type="dxa"/>
          </w:tcPr>
          <w:p w14:paraId="67BE937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16.67%</w:t>
            </w:r>
          </w:p>
        </w:tc>
        <w:tc>
          <w:tcPr>
            <w:tcW w:w="1620" w:type="dxa"/>
          </w:tcPr>
          <w:p w14:paraId="152C036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c>
          <w:tcPr>
            <w:tcW w:w="1620" w:type="dxa"/>
          </w:tcPr>
          <w:p w14:paraId="548BC26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26.67%</w:t>
            </w:r>
          </w:p>
        </w:tc>
        <w:tc>
          <w:tcPr>
            <w:tcW w:w="1620" w:type="dxa"/>
          </w:tcPr>
          <w:p w14:paraId="10AE2C3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23.33%</w:t>
            </w:r>
          </w:p>
        </w:tc>
      </w:tr>
      <w:tr w:rsidR="00B95E91" w:rsidRPr="00B95E91" w14:paraId="3C69DBB1" w14:textId="77777777" w:rsidTr="00FF6093">
        <w:tc>
          <w:tcPr>
            <w:tcW w:w="1579" w:type="dxa"/>
          </w:tcPr>
          <w:p w14:paraId="2F02168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Private college</w:t>
            </w:r>
          </w:p>
        </w:tc>
        <w:tc>
          <w:tcPr>
            <w:tcW w:w="1512" w:type="dxa"/>
          </w:tcPr>
          <w:p w14:paraId="7E2687F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5.88%</w:t>
            </w:r>
          </w:p>
        </w:tc>
        <w:tc>
          <w:tcPr>
            <w:tcW w:w="1620" w:type="dxa"/>
          </w:tcPr>
          <w:p w14:paraId="273AE98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17.65%</w:t>
            </w:r>
          </w:p>
        </w:tc>
        <w:tc>
          <w:tcPr>
            <w:tcW w:w="1620" w:type="dxa"/>
          </w:tcPr>
          <w:p w14:paraId="1A1E590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5.88%</w:t>
            </w:r>
          </w:p>
        </w:tc>
        <w:tc>
          <w:tcPr>
            <w:tcW w:w="1620" w:type="dxa"/>
          </w:tcPr>
          <w:p w14:paraId="194A521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52.94%</w:t>
            </w:r>
          </w:p>
        </w:tc>
        <w:tc>
          <w:tcPr>
            <w:tcW w:w="1620" w:type="dxa"/>
          </w:tcPr>
          <w:p w14:paraId="533BE91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17.65%</w:t>
            </w:r>
          </w:p>
        </w:tc>
      </w:tr>
    </w:tbl>
    <w:p w14:paraId="441DE1F4" w14:textId="77777777" w:rsidR="00B95E91" w:rsidRPr="00B95E91" w:rsidRDefault="00B95E91" w:rsidP="00B95E91">
      <w:pPr>
        <w:spacing w:after="0" w:line="240" w:lineRule="auto"/>
        <w:rPr>
          <w:rFonts w:ascii="Cambria" w:eastAsia="Cambria" w:hAnsi="Cambria" w:cs="Times New Roman"/>
          <w:sz w:val="24"/>
          <w:szCs w:val="24"/>
          <w:lang w:val="en-AU"/>
        </w:rPr>
      </w:pPr>
    </w:p>
    <w:p w14:paraId="49722083" w14:textId="77777777" w:rsidR="00B95E91" w:rsidRPr="00B95E91" w:rsidRDefault="00B95E91" w:rsidP="00B95E91">
      <w:pPr>
        <w:spacing w:after="0" w:line="240" w:lineRule="auto"/>
        <w:rPr>
          <w:rFonts w:ascii="Cambria" w:eastAsia="Cambria" w:hAnsi="Cambria" w:cs="Times New Roman"/>
          <w:sz w:val="24"/>
          <w:szCs w:val="24"/>
          <w:lang w:val="en-AU"/>
        </w:rPr>
      </w:pPr>
    </w:p>
    <w:p w14:paraId="3A561762"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3" w:name="_Toc25137242"/>
      <w:r w:rsidRPr="00B95E91">
        <w:rPr>
          <w:rFonts w:ascii="Calibri" w:eastAsia="Times New Roman" w:hAnsi="Calibri" w:cs="Times New Roman"/>
          <w:b/>
          <w:bCs/>
          <w:color w:val="345A8A"/>
          <w:sz w:val="32"/>
          <w:szCs w:val="32"/>
          <w:lang w:val="en-AU"/>
        </w:rPr>
        <w:t xml:space="preserve">Table 6.4 How would you say that judgements from the assessment office or other office involved with student or program assessment are received in your institution? Broken out by </w:t>
      </w:r>
      <w:proofErr w:type="spellStart"/>
      <w:r w:rsidRPr="00B95E91">
        <w:rPr>
          <w:rFonts w:ascii="Calibri" w:eastAsia="Times New Roman" w:hAnsi="Calibri" w:cs="Times New Roman"/>
          <w:b/>
          <w:bCs/>
          <w:color w:val="345A8A"/>
          <w:sz w:val="32"/>
          <w:szCs w:val="32"/>
          <w:lang w:val="en-AU"/>
        </w:rPr>
        <w:t>enrollment</w:t>
      </w:r>
      <w:bookmarkEnd w:id="3"/>
      <w:proofErr w:type="spellEnd"/>
    </w:p>
    <w:p w14:paraId="13CBE39F"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7"/>
        <w:gridCol w:w="1423"/>
        <w:gridCol w:w="1529"/>
        <w:gridCol w:w="1511"/>
        <w:gridCol w:w="1552"/>
        <w:gridCol w:w="1528"/>
      </w:tblGrid>
      <w:tr w:rsidR="00B95E91" w:rsidRPr="00B95E91" w14:paraId="7CFC5B85" w14:textId="77777777" w:rsidTr="00FF6093">
        <w:tc>
          <w:tcPr>
            <w:tcW w:w="1866" w:type="dxa"/>
          </w:tcPr>
          <w:p w14:paraId="0FE7F626" w14:textId="77777777" w:rsidR="00B95E91" w:rsidRPr="00B95E91" w:rsidRDefault="00B95E91" w:rsidP="00B95E91">
            <w:pPr>
              <w:spacing w:after="0" w:line="240" w:lineRule="auto"/>
              <w:rPr>
                <w:rFonts w:ascii="Cambria" w:eastAsia="Cambria" w:hAnsi="Cambria" w:cs="Times New Roman"/>
                <w:sz w:val="24"/>
                <w:szCs w:val="24"/>
                <w:lang w:val="en-AU"/>
              </w:rPr>
            </w:pPr>
            <w:proofErr w:type="spellStart"/>
            <w:r w:rsidRPr="00B95E91">
              <w:rPr>
                <w:rFonts w:ascii="Cambria" w:eastAsia="Cambria" w:hAnsi="Cambria" w:cs="Times New Roman"/>
                <w:sz w:val="24"/>
                <w:szCs w:val="24"/>
                <w:lang w:val="en-AU"/>
              </w:rPr>
              <w:t>Enrollment</w:t>
            </w:r>
            <w:proofErr w:type="spellEnd"/>
          </w:p>
        </w:tc>
        <w:tc>
          <w:tcPr>
            <w:tcW w:w="1453" w:type="dxa"/>
          </w:tcPr>
          <w:p w14:paraId="50DAC9C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Generally ignored and buried</w:t>
            </w:r>
          </w:p>
        </w:tc>
        <w:tc>
          <w:tcPr>
            <w:tcW w:w="1563" w:type="dxa"/>
          </w:tcPr>
          <w:p w14:paraId="747C879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Received well by those supported and spurned by those criticized</w:t>
            </w:r>
          </w:p>
        </w:tc>
        <w:tc>
          <w:tcPr>
            <w:tcW w:w="1563" w:type="dxa"/>
          </w:tcPr>
          <w:p w14:paraId="686A04E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or less accepted but not acted upon</w:t>
            </w:r>
          </w:p>
        </w:tc>
        <w:tc>
          <w:tcPr>
            <w:tcW w:w="1563" w:type="dxa"/>
          </w:tcPr>
          <w:p w14:paraId="464A8DA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occasionally influential in policy</w:t>
            </w:r>
          </w:p>
        </w:tc>
        <w:tc>
          <w:tcPr>
            <w:tcW w:w="1563" w:type="dxa"/>
          </w:tcPr>
          <w:p w14:paraId="3528E59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usually influential in policy</w:t>
            </w:r>
          </w:p>
        </w:tc>
      </w:tr>
      <w:tr w:rsidR="00B95E91" w:rsidRPr="00B95E91" w14:paraId="39C244A8" w14:textId="77777777" w:rsidTr="00FF6093">
        <w:tc>
          <w:tcPr>
            <w:tcW w:w="1866" w:type="dxa"/>
          </w:tcPr>
          <w:p w14:paraId="784FE7B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Less than 2000</w:t>
            </w:r>
          </w:p>
        </w:tc>
        <w:tc>
          <w:tcPr>
            <w:tcW w:w="1453" w:type="dxa"/>
          </w:tcPr>
          <w:p w14:paraId="2C792EA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563" w:type="dxa"/>
          </w:tcPr>
          <w:p w14:paraId="3FFE6D3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30.77%</w:t>
            </w:r>
          </w:p>
        </w:tc>
        <w:tc>
          <w:tcPr>
            <w:tcW w:w="1563" w:type="dxa"/>
          </w:tcPr>
          <w:p w14:paraId="1EAFCC1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563" w:type="dxa"/>
          </w:tcPr>
          <w:p w14:paraId="593464CB"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46.15%</w:t>
            </w:r>
          </w:p>
        </w:tc>
        <w:tc>
          <w:tcPr>
            <w:tcW w:w="1563" w:type="dxa"/>
          </w:tcPr>
          <w:p w14:paraId="4A0B979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r>
      <w:tr w:rsidR="00B95E91" w:rsidRPr="00B95E91" w14:paraId="4CE78696" w14:textId="77777777" w:rsidTr="00FF6093">
        <w:tc>
          <w:tcPr>
            <w:tcW w:w="1866" w:type="dxa"/>
          </w:tcPr>
          <w:p w14:paraId="6CD0B69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2000 - 4000</w:t>
            </w:r>
          </w:p>
        </w:tc>
        <w:tc>
          <w:tcPr>
            <w:tcW w:w="1453" w:type="dxa"/>
          </w:tcPr>
          <w:p w14:paraId="1DF9F60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63" w:type="dxa"/>
          </w:tcPr>
          <w:p w14:paraId="1961554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30.00%</w:t>
            </w:r>
          </w:p>
        </w:tc>
        <w:tc>
          <w:tcPr>
            <w:tcW w:w="1563" w:type="dxa"/>
          </w:tcPr>
          <w:p w14:paraId="46111E4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30.00%</w:t>
            </w:r>
          </w:p>
        </w:tc>
        <w:tc>
          <w:tcPr>
            <w:tcW w:w="1563" w:type="dxa"/>
          </w:tcPr>
          <w:p w14:paraId="19C30D9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w:t>
            </w:r>
          </w:p>
        </w:tc>
        <w:tc>
          <w:tcPr>
            <w:tcW w:w="1563" w:type="dxa"/>
          </w:tcPr>
          <w:p w14:paraId="6AEE23FD"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w:t>
            </w:r>
          </w:p>
        </w:tc>
      </w:tr>
      <w:tr w:rsidR="00B95E91" w:rsidRPr="00B95E91" w14:paraId="4500F5AB" w14:textId="77777777" w:rsidTr="00FF6093">
        <w:tc>
          <w:tcPr>
            <w:tcW w:w="1866" w:type="dxa"/>
          </w:tcPr>
          <w:p w14:paraId="6923151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4001 - 10000</w:t>
            </w:r>
          </w:p>
        </w:tc>
        <w:tc>
          <w:tcPr>
            <w:tcW w:w="1453" w:type="dxa"/>
          </w:tcPr>
          <w:p w14:paraId="01EBE83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63" w:type="dxa"/>
          </w:tcPr>
          <w:p w14:paraId="52388B4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10.00%</w:t>
            </w:r>
          </w:p>
        </w:tc>
        <w:tc>
          <w:tcPr>
            <w:tcW w:w="1563" w:type="dxa"/>
          </w:tcPr>
          <w:p w14:paraId="5E4401F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w:t>
            </w:r>
          </w:p>
        </w:tc>
        <w:tc>
          <w:tcPr>
            <w:tcW w:w="1563" w:type="dxa"/>
          </w:tcPr>
          <w:p w14:paraId="720BD25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40.00%</w:t>
            </w:r>
          </w:p>
        </w:tc>
        <w:tc>
          <w:tcPr>
            <w:tcW w:w="1563" w:type="dxa"/>
          </w:tcPr>
          <w:p w14:paraId="4A91589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30.00%</w:t>
            </w:r>
          </w:p>
        </w:tc>
      </w:tr>
      <w:tr w:rsidR="00B95E91" w:rsidRPr="00B95E91" w14:paraId="76ADAB7B" w14:textId="77777777" w:rsidTr="00FF6093">
        <w:tc>
          <w:tcPr>
            <w:tcW w:w="1866" w:type="dxa"/>
          </w:tcPr>
          <w:p w14:paraId="50DD864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than 10000</w:t>
            </w:r>
          </w:p>
        </w:tc>
        <w:tc>
          <w:tcPr>
            <w:tcW w:w="1453" w:type="dxa"/>
          </w:tcPr>
          <w:p w14:paraId="5D750D8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63" w:type="dxa"/>
          </w:tcPr>
          <w:p w14:paraId="6E942B8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563" w:type="dxa"/>
          </w:tcPr>
          <w:p w14:paraId="4556210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35.71%</w:t>
            </w:r>
          </w:p>
        </w:tc>
        <w:tc>
          <w:tcPr>
            <w:tcW w:w="1563" w:type="dxa"/>
          </w:tcPr>
          <w:p w14:paraId="143DB45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35.71%</w:t>
            </w:r>
          </w:p>
        </w:tc>
        <w:tc>
          <w:tcPr>
            <w:tcW w:w="1563" w:type="dxa"/>
          </w:tcPr>
          <w:p w14:paraId="1E3BC97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28.57%</w:t>
            </w:r>
          </w:p>
        </w:tc>
      </w:tr>
    </w:tbl>
    <w:p w14:paraId="7F987D2C" w14:textId="77777777" w:rsidR="00B95E91" w:rsidRPr="00B95E91" w:rsidRDefault="00B95E91" w:rsidP="00B95E91">
      <w:pPr>
        <w:spacing w:after="0" w:line="240" w:lineRule="auto"/>
        <w:rPr>
          <w:rFonts w:ascii="Cambria" w:eastAsia="Cambria" w:hAnsi="Cambria" w:cs="Times New Roman"/>
          <w:sz w:val="24"/>
          <w:szCs w:val="24"/>
          <w:lang w:val="en-AU"/>
        </w:rPr>
      </w:pPr>
    </w:p>
    <w:p w14:paraId="18070BFB" w14:textId="77777777" w:rsidR="00B95E91" w:rsidRPr="00B95E91" w:rsidRDefault="00B95E91" w:rsidP="00B95E91">
      <w:pPr>
        <w:spacing w:after="0" w:line="240" w:lineRule="auto"/>
        <w:rPr>
          <w:rFonts w:ascii="Cambria" w:eastAsia="Cambria" w:hAnsi="Cambria" w:cs="Times New Roman"/>
          <w:sz w:val="24"/>
          <w:szCs w:val="24"/>
          <w:lang w:val="en-AU"/>
        </w:rPr>
      </w:pPr>
    </w:p>
    <w:p w14:paraId="61634D8F"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r w:rsidRPr="00B95E91">
        <w:rPr>
          <w:rFonts w:ascii="Calibri" w:eastAsia="Times New Roman" w:hAnsi="Calibri" w:cs="Times New Roman"/>
          <w:b/>
          <w:bCs/>
          <w:color w:val="345A8A"/>
          <w:sz w:val="32"/>
          <w:szCs w:val="32"/>
          <w:lang w:val="en-AU"/>
        </w:rPr>
        <w:br w:type="page"/>
      </w:r>
      <w:bookmarkStart w:id="4" w:name="_Toc25137243"/>
      <w:r w:rsidRPr="00B95E91">
        <w:rPr>
          <w:rFonts w:ascii="Calibri" w:eastAsia="Times New Roman" w:hAnsi="Calibri" w:cs="Times New Roman"/>
          <w:b/>
          <w:bCs/>
          <w:color w:val="345A8A"/>
          <w:sz w:val="32"/>
          <w:szCs w:val="32"/>
          <w:lang w:val="en-AU"/>
        </w:rPr>
        <w:lastRenderedPageBreak/>
        <w:t>Table 6.5 How would you say that judgements from the assessment office or other office involved with student or program assessment are received in your institution? Broken out by tuition, $</w:t>
      </w:r>
      <w:bookmarkEnd w:id="4"/>
      <w:r w:rsidRPr="00B95E91">
        <w:rPr>
          <w:rFonts w:ascii="Calibri" w:eastAsia="Times New Roman" w:hAnsi="Calibri" w:cs="Times New Roman"/>
          <w:b/>
          <w:bCs/>
          <w:color w:val="345A8A"/>
          <w:sz w:val="32"/>
          <w:szCs w:val="32"/>
          <w:lang w:val="en-AU"/>
        </w:rPr>
        <w:t xml:space="preserve"> </w:t>
      </w:r>
    </w:p>
    <w:p w14:paraId="39A35BB0"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56"/>
        <w:gridCol w:w="1473"/>
        <w:gridCol w:w="1579"/>
        <w:gridCol w:w="1564"/>
        <w:gridCol w:w="1599"/>
        <w:gridCol w:w="1579"/>
      </w:tblGrid>
      <w:tr w:rsidR="00B95E91" w:rsidRPr="00B95E91" w14:paraId="53DB274D" w14:textId="77777777" w:rsidTr="00FF6093">
        <w:tc>
          <w:tcPr>
            <w:tcW w:w="1616" w:type="dxa"/>
          </w:tcPr>
          <w:p w14:paraId="4B0148A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 xml:space="preserve">Tuition, $ </w:t>
            </w:r>
          </w:p>
        </w:tc>
        <w:tc>
          <w:tcPr>
            <w:tcW w:w="1503" w:type="dxa"/>
          </w:tcPr>
          <w:p w14:paraId="0B4C0C3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Generally ignored and buried</w:t>
            </w:r>
          </w:p>
        </w:tc>
        <w:tc>
          <w:tcPr>
            <w:tcW w:w="1613" w:type="dxa"/>
          </w:tcPr>
          <w:p w14:paraId="7F7DC85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Received well by those supported and spurned by those criticized</w:t>
            </w:r>
          </w:p>
        </w:tc>
        <w:tc>
          <w:tcPr>
            <w:tcW w:w="1613" w:type="dxa"/>
          </w:tcPr>
          <w:p w14:paraId="177B7F1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or less accepted but not acted upon</w:t>
            </w:r>
          </w:p>
        </w:tc>
        <w:tc>
          <w:tcPr>
            <w:tcW w:w="1613" w:type="dxa"/>
          </w:tcPr>
          <w:p w14:paraId="77C71B9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occasionally influential in policy</w:t>
            </w:r>
          </w:p>
        </w:tc>
        <w:tc>
          <w:tcPr>
            <w:tcW w:w="1613" w:type="dxa"/>
          </w:tcPr>
          <w:p w14:paraId="2C79B32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Well thought of and usually influential in policy</w:t>
            </w:r>
          </w:p>
        </w:tc>
      </w:tr>
      <w:tr w:rsidR="00B95E91" w:rsidRPr="00B95E91" w14:paraId="271B4761" w14:textId="77777777" w:rsidTr="00FF6093">
        <w:tc>
          <w:tcPr>
            <w:tcW w:w="1616" w:type="dxa"/>
          </w:tcPr>
          <w:p w14:paraId="197F950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Less than 8000</w:t>
            </w:r>
          </w:p>
        </w:tc>
        <w:tc>
          <w:tcPr>
            <w:tcW w:w="1503" w:type="dxa"/>
          </w:tcPr>
          <w:p w14:paraId="4E85288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613" w:type="dxa"/>
          </w:tcPr>
          <w:p w14:paraId="656F931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21.43%</w:t>
            </w:r>
          </w:p>
        </w:tc>
        <w:tc>
          <w:tcPr>
            <w:tcW w:w="1613" w:type="dxa"/>
          </w:tcPr>
          <w:p w14:paraId="046B867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21.43%</w:t>
            </w:r>
          </w:p>
        </w:tc>
        <w:tc>
          <w:tcPr>
            <w:tcW w:w="1613" w:type="dxa"/>
          </w:tcPr>
          <w:p w14:paraId="2C136A2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35.71%</w:t>
            </w:r>
          </w:p>
        </w:tc>
        <w:tc>
          <w:tcPr>
            <w:tcW w:w="1613" w:type="dxa"/>
          </w:tcPr>
          <w:p w14:paraId="7FDB9CC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21.43%</w:t>
            </w:r>
          </w:p>
        </w:tc>
      </w:tr>
      <w:tr w:rsidR="00B95E91" w:rsidRPr="00B95E91" w14:paraId="69CFB5D0" w14:textId="77777777" w:rsidTr="00FF6093">
        <w:tc>
          <w:tcPr>
            <w:tcW w:w="1616" w:type="dxa"/>
          </w:tcPr>
          <w:p w14:paraId="5C8E251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8000 - 17999</w:t>
            </w:r>
          </w:p>
        </w:tc>
        <w:tc>
          <w:tcPr>
            <w:tcW w:w="1503" w:type="dxa"/>
          </w:tcPr>
          <w:p w14:paraId="5431967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613" w:type="dxa"/>
          </w:tcPr>
          <w:p w14:paraId="0D65DBB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16.67%</w:t>
            </w:r>
          </w:p>
        </w:tc>
        <w:tc>
          <w:tcPr>
            <w:tcW w:w="1613" w:type="dxa"/>
          </w:tcPr>
          <w:p w14:paraId="17AA29A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16.67%</w:t>
            </w:r>
          </w:p>
        </w:tc>
        <w:tc>
          <w:tcPr>
            <w:tcW w:w="1613" w:type="dxa"/>
          </w:tcPr>
          <w:p w14:paraId="760D04B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c>
          <w:tcPr>
            <w:tcW w:w="1613" w:type="dxa"/>
          </w:tcPr>
          <w:p w14:paraId="6C7BF0B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r>
      <w:tr w:rsidR="00B95E91" w:rsidRPr="00B95E91" w14:paraId="3322EA7E" w14:textId="77777777" w:rsidTr="00FF6093">
        <w:tc>
          <w:tcPr>
            <w:tcW w:w="1616" w:type="dxa"/>
          </w:tcPr>
          <w:p w14:paraId="607ED21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18000 - 30000</w:t>
            </w:r>
          </w:p>
        </w:tc>
        <w:tc>
          <w:tcPr>
            <w:tcW w:w="1503" w:type="dxa"/>
          </w:tcPr>
          <w:p w14:paraId="7C4E9AE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613" w:type="dxa"/>
          </w:tcPr>
          <w:p w14:paraId="6E99E5B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1613" w:type="dxa"/>
          </w:tcPr>
          <w:p w14:paraId="210D735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38.46%</w:t>
            </w:r>
          </w:p>
        </w:tc>
        <w:tc>
          <w:tcPr>
            <w:tcW w:w="1613" w:type="dxa"/>
          </w:tcPr>
          <w:p w14:paraId="1C0DD74D"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23.08%</w:t>
            </w:r>
          </w:p>
        </w:tc>
        <w:tc>
          <w:tcPr>
            <w:tcW w:w="1613" w:type="dxa"/>
          </w:tcPr>
          <w:p w14:paraId="5A09558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23.08%</w:t>
            </w:r>
          </w:p>
        </w:tc>
      </w:tr>
      <w:tr w:rsidR="00B95E91" w:rsidRPr="00B95E91" w14:paraId="55A6D486" w14:textId="77777777" w:rsidTr="00FF6093">
        <w:tc>
          <w:tcPr>
            <w:tcW w:w="1616" w:type="dxa"/>
          </w:tcPr>
          <w:p w14:paraId="5D8AC46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than 30000</w:t>
            </w:r>
          </w:p>
        </w:tc>
        <w:tc>
          <w:tcPr>
            <w:tcW w:w="1503" w:type="dxa"/>
          </w:tcPr>
          <w:p w14:paraId="2F9E95F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1613" w:type="dxa"/>
          </w:tcPr>
          <w:p w14:paraId="71EAFA3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25.00%</w:t>
            </w:r>
          </w:p>
        </w:tc>
        <w:tc>
          <w:tcPr>
            <w:tcW w:w="1613" w:type="dxa"/>
          </w:tcPr>
          <w:p w14:paraId="5E8D1A1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12.50%</w:t>
            </w:r>
          </w:p>
        </w:tc>
        <w:tc>
          <w:tcPr>
            <w:tcW w:w="1613" w:type="dxa"/>
          </w:tcPr>
          <w:p w14:paraId="662FD58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62.50%</w:t>
            </w:r>
          </w:p>
        </w:tc>
        <w:tc>
          <w:tcPr>
            <w:tcW w:w="1613" w:type="dxa"/>
          </w:tcPr>
          <w:p w14:paraId="541F73B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r>
    </w:tbl>
    <w:p w14:paraId="7C33F67D" w14:textId="77777777" w:rsidR="00B95E91" w:rsidRPr="00B95E91" w:rsidRDefault="00B95E91" w:rsidP="00B95E91">
      <w:pPr>
        <w:spacing w:after="0" w:line="240" w:lineRule="auto"/>
        <w:rPr>
          <w:rFonts w:ascii="Cambria" w:eastAsia="Cambria" w:hAnsi="Cambria" w:cs="Times New Roman"/>
          <w:sz w:val="24"/>
          <w:szCs w:val="24"/>
          <w:lang w:val="en-AU"/>
        </w:rPr>
      </w:pPr>
    </w:p>
    <w:p w14:paraId="70840322" w14:textId="77777777" w:rsidR="00B95E91" w:rsidRPr="00B95E91" w:rsidRDefault="00B95E91" w:rsidP="00B95E91">
      <w:pPr>
        <w:spacing w:after="0" w:line="240" w:lineRule="auto"/>
        <w:rPr>
          <w:rFonts w:ascii="Cambria" w:eastAsia="Cambria" w:hAnsi="Cambria" w:cs="Times New Roman"/>
          <w:sz w:val="24"/>
          <w:szCs w:val="24"/>
          <w:lang w:val="en-AU"/>
        </w:rPr>
      </w:pPr>
    </w:p>
    <w:p w14:paraId="13791495"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r w:rsidRPr="00B95E91">
        <w:rPr>
          <w:rFonts w:ascii="Calibri" w:eastAsia="Times New Roman" w:hAnsi="Calibri" w:cs="Times New Roman"/>
          <w:b/>
          <w:bCs/>
          <w:color w:val="345A8A"/>
          <w:sz w:val="32"/>
          <w:szCs w:val="32"/>
          <w:lang w:val="en-AU"/>
        </w:rPr>
        <w:br w:type="page"/>
      </w:r>
      <w:bookmarkStart w:id="5" w:name="_Toc25137244"/>
      <w:r w:rsidRPr="00B95E91">
        <w:rPr>
          <w:rFonts w:ascii="Calibri" w:eastAsia="Times New Roman" w:hAnsi="Calibri" w:cs="Times New Roman"/>
          <w:b/>
          <w:bCs/>
          <w:color w:val="345A8A"/>
          <w:sz w:val="32"/>
          <w:szCs w:val="32"/>
          <w:lang w:val="en-AU"/>
        </w:rPr>
        <w:lastRenderedPageBreak/>
        <w:t>Table 7.1 Does your college have an "assessment day" or "assessment period" of several days?</w:t>
      </w:r>
      <w:bookmarkEnd w:id="5"/>
    </w:p>
    <w:p w14:paraId="27175AE4"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2"/>
        <w:gridCol w:w="2344"/>
        <w:gridCol w:w="2347"/>
        <w:gridCol w:w="2347"/>
      </w:tblGrid>
      <w:tr w:rsidR="00B95E91" w:rsidRPr="00B95E91" w14:paraId="194A186B" w14:textId="77777777" w:rsidTr="00FF6093">
        <w:tc>
          <w:tcPr>
            <w:tcW w:w="4258" w:type="dxa"/>
          </w:tcPr>
          <w:p w14:paraId="4606B099" w14:textId="77777777" w:rsidR="00B95E91" w:rsidRPr="00B95E91" w:rsidRDefault="00B95E91" w:rsidP="00B95E91">
            <w:pPr>
              <w:spacing w:after="0" w:line="240" w:lineRule="auto"/>
              <w:rPr>
                <w:rFonts w:ascii="Cambria" w:eastAsia="Cambria" w:hAnsi="Cambria" w:cs="Times New Roman"/>
                <w:sz w:val="24"/>
                <w:szCs w:val="24"/>
                <w:lang w:val="en-AU"/>
              </w:rPr>
            </w:pPr>
          </w:p>
        </w:tc>
        <w:tc>
          <w:tcPr>
            <w:tcW w:w="4258" w:type="dxa"/>
          </w:tcPr>
          <w:p w14:paraId="09B1BA4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 Answer</w:t>
            </w:r>
          </w:p>
        </w:tc>
        <w:tc>
          <w:tcPr>
            <w:tcW w:w="4258" w:type="dxa"/>
          </w:tcPr>
          <w:p w14:paraId="0243B6F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Yes</w:t>
            </w:r>
          </w:p>
        </w:tc>
        <w:tc>
          <w:tcPr>
            <w:tcW w:w="4258" w:type="dxa"/>
          </w:tcPr>
          <w:p w14:paraId="7AD0048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w:t>
            </w:r>
          </w:p>
        </w:tc>
      </w:tr>
      <w:tr w:rsidR="00B95E91" w:rsidRPr="00B95E91" w14:paraId="696B7950" w14:textId="77777777" w:rsidTr="00FF6093">
        <w:tc>
          <w:tcPr>
            <w:tcW w:w="4258" w:type="dxa"/>
          </w:tcPr>
          <w:p w14:paraId="4A9790F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Entire sample</w:t>
            </w:r>
          </w:p>
        </w:tc>
        <w:tc>
          <w:tcPr>
            <w:tcW w:w="4258" w:type="dxa"/>
          </w:tcPr>
          <w:p w14:paraId="33A15A9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2.13%</w:t>
            </w:r>
          </w:p>
        </w:tc>
        <w:tc>
          <w:tcPr>
            <w:tcW w:w="4258" w:type="dxa"/>
          </w:tcPr>
          <w:p w14:paraId="501D9DF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31.91%</w:t>
            </w:r>
          </w:p>
        </w:tc>
        <w:tc>
          <w:tcPr>
            <w:tcW w:w="4258" w:type="dxa"/>
          </w:tcPr>
          <w:p w14:paraId="1B42B6C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65.96%</w:t>
            </w:r>
          </w:p>
        </w:tc>
      </w:tr>
    </w:tbl>
    <w:p w14:paraId="5B19DDA8" w14:textId="77777777" w:rsidR="00B95E91" w:rsidRPr="00B95E91" w:rsidRDefault="00B95E91" w:rsidP="00B95E91">
      <w:pPr>
        <w:spacing w:after="0" w:line="240" w:lineRule="auto"/>
        <w:rPr>
          <w:rFonts w:ascii="Cambria" w:eastAsia="Cambria" w:hAnsi="Cambria" w:cs="Times New Roman"/>
          <w:sz w:val="24"/>
          <w:szCs w:val="24"/>
          <w:lang w:val="en-AU"/>
        </w:rPr>
      </w:pPr>
    </w:p>
    <w:p w14:paraId="0A596FF1" w14:textId="77777777" w:rsidR="00B95E91" w:rsidRPr="00B95E91" w:rsidRDefault="00B95E91" w:rsidP="00B95E91">
      <w:pPr>
        <w:spacing w:after="0" w:line="240" w:lineRule="auto"/>
        <w:rPr>
          <w:rFonts w:ascii="Cambria" w:eastAsia="Cambria" w:hAnsi="Cambria" w:cs="Times New Roman"/>
          <w:sz w:val="24"/>
          <w:szCs w:val="24"/>
          <w:lang w:val="en-AU"/>
        </w:rPr>
      </w:pPr>
    </w:p>
    <w:p w14:paraId="24283856"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25137245"/>
      <w:r w:rsidRPr="00B95E91">
        <w:rPr>
          <w:rFonts w:ascii="Calibri" w:eastAsia="Times New Roman" w:hAnsi="Calibri" w:cs="Times New Roman"/>
          <w:b/>
          <w:bCs/>
          <w:color w:val="345A8A"/>
          <w:sz w:val="32"/>
          <w:szCs w:val="32"/>
          <w:lang w:val="en-AU"/>
        </w:rPr>
        <w:t>Table 7.2 Does your college have an "assessment day" or "assessment period" of several days? Broken out by type or Carnegie class</w:t>
      </w:r>
      <w:bookmarkEnd w:id="6"/>
    </w:p>
    <w:p w14:paraId="3605EF2B"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23"/>
        <w:gridCol w:w="2273"/>
        <w:gridCol w:w="2277"/>
        <w:gridCol w:w="2277"/>
      </w:tblGrid>
      <w:tr w:rsidR="00B95E91" w:rsidRPr="00B95E91" w14:paraId="679EA6DC" w14:textId="77777777" w:rsidTr="00FF6093">
        <w:tc>
          <w:tcPr>
            <w:tcW w:w="4258" w:type="dxa"/>
          </w:tcPr>
          <w:p w14:paraId="1CB519B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Your college is:</w:t>
            </w:r>
          </w:p>
        </w:tc>
        <w:tc>
          <w:tcPr>
            <w:tcW w:w="4258" w:type="dxa"/>
          </w:tcPr>
          <w:p w14:paraId="6AA94EA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 Answer</w:t>
            </w:r>
          </w:p>
        </w:tc>
        <w:tc>
          <w:tcPr>
            <w:tcW w:w="4258" w:type="dxa"/>
          </w:tcPr>
          <w:p w14:paraId="7C3C866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Yes</w:t>
            </w:r>
          </w:p>
        </w:tc>
        <w:tc>
          <w:tcPr>
            <w:tcW w:w="4258" w:type="dxa"/>
          </w:tcPr>
          <w:p w14:paraId="38FD472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w:t>
            </w:r>
          </w:p>
        </w:tc>
      </w:tr>
      <w:tr w:rsidR="00B95E91" w:rsidRPr="00B95E91" w14:paraId="1F853540" w14:textId="77777777" w:rsidTr="00FF6093">
        <w:tc>
          <w:tcPr>
            <w:tcW w:w="4258" w:type="dxa"/>
          </w:tcPr>
          <w:p w14:paraId="4C74390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Community college</w:t>
            </w:r>
          </w:p>
        </w:tc>
        <w:tc>
          <w:tcPr>
            <w:tcW w:w="4258" w:type="dxa"/>
          </w:tcPr>
          <w:p w14:paraId="21BC01E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44A2D92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c>
          <w:tcPr>
            <w:tcW w:w="4258" w:type="dxa"/>
          </w:tcPr>
          <w:p w14:paraId="3670C6B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66.67%</w:t>
            </w:r>
          </w:p>
        </w:tc>
      </w:tr>
      <w:tr w:rsidR="00B95E91" w:rsidRPr="00B95E91" w14:paraId="44A6CB1B" w14:textId="77777777" w:rsidTr="00FF6093">
        <w:tc>
          <w:tcPr>
            <w:tcW w:w="4258" w:type="dxa"/>
          </w:tcPr>
          <w:p w14:paraId="5458A40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Primarily a 4-year degree granting institution</w:t>
            </w:r>
          </w:p>
        </w:tc>
        <w:tc>
          <w:tcPr>
            <w:tcW w:w="4258" w:type="dxa"/>
          </w:tcPr>
          <w:p w14:paraId="6798865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5.88%</w:t>
            </w:r>
          </w:p>
        </w:tc>
        <w:tc>
          <w:tcPr>
            <w:tcW w:w="4258" w:type="dxa"/>
          </w:tcPr>
          <w:p w14:paraId="6166987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41.18%</w:t>
            </w:r>
          </w:p>
        </w:tc>
        <w:tc>
          <w:tcPr>
            <w:tcW w:w="4258" w:type="dxa"/>
          </w:tcPr>
          <w:p w14:paraId="37F4C7E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52.94%</w:t>
            </w:r>
          </w:p>
        </w:tc>
      </w:tr>
      <w:tr w:rsidR="00B95E91" w:rsidRPr="00B95E91" w14:paraId="08FDC888" w14:textId="77777777" w:rsidTr="00FF6093">
        <w:tc>
          <w:tcPr>
            <w:tcW w:w="4258" w:type="dxa"/>
          </w:tcPr>
          <w:p w14:paraId="4DCA95E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An MA or PHD granting Institution</w:t>
            </w:r>
          </w:p>
        </w:tc>
        <w:tc>
          <w:tcPr>
            <w:tcW w:w="4258" w:type="dxa"/>
          </w:tcPr>
          <w:p w14:paraId="6FE4FF7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3F28E4C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15.38%</w:t>
            </w:r>
          </w:p>
        </w:tc>
        <w:tc>
          <w:tcPr>
            <w:tcW w:w="4258" w:type="dxa"/>
          </w:tcPr>
          <w:p w14:paraId="1EDC6AE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84.62%</w:t>
            </w:r>
          </w:p>
        </w:tc>
      </w:tr>
      <w:tr w:rsidR="00B95E91" w:rsidRPr="00B95E91" w14:paraId="6950F013" w14:textId="77777777" w:rsidTr="00FF6093">
        <w:tc>
          <w:tcPr>
            <w:tcW w:w="4258" w:type="dxa"/>
          </w:tcPr>
          <w:p w14:paraId="0B02CE1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Research university</w:t>
            </w:r>
          </w:p>
        </w:tc>
        <w:tc>
          <w:tcPr>
            <w:tcW w:w="4258" w:type="dxa"/>
          </w:tcPr>
          <w:p w14:paraId="05AA1E0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6A4ED72B"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37.50%</w:t>
            </w:r>
          </w:p>
        </w:tc>
        <w:tc>
          <w:tcPr>
            <w:tcW w:w="4258" w:type="dxa"/>
          </w:tcPr>
          <w:p w14:paraId="6DA18AA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62.50%</w:t>
            </w:r>
          </w:p>
        </w:tc>
      </w:tr>
    </w:tbl>
    <w:p w14:paraId="6116E6C9" w14:textId="77777777" w:rsidR="00B95E91" w:rsidRPr="00B95E91" w:rsidRDefault="00B95E91" w:rsidP="00B95E91">
      <w:pPr>
        <w:spacing w:after="0" w:line="240" w:lineRule="auto"/>
        <w:rPr>
          <w:rFonts w:ascii="Cambria" w:eastAsia="Cambria" w:hAnsi="Cambria" w:cs="Times New Roman"/>
          <w:sz w:val="24"/>
          <w:szCs w:val="24"/>
          <w:lang w:val="en-AU"/>
        </w:rPr>
      </w:pPr>
    </w:p>
    <w:p w14:paraId="46A09DB6" w14:textId="77777777" w:rsidR="00B95E91" w:rsidRPr="00B95E91" w:rsidRDefault="00B95E91" w:rsidP="00B95E91">
      <w:pPr>
        <w:spacing w:after="0" w:line="240" w:lineRule="auto"/>
        <w:rPr>
          <w:rFonts w:ascii="Cambria" w:eastAsia="Cambria" w:hAnsi="Cambria" w:cs="Times New Roman"/>
          <w:sz w:val="24"/>
          <w:szCs w:val="24"/>
          <w:lang w:val="en-AU"/>
        </w:rPr>
      </w:pPr>
    </w:p>
    <w:p w14:paraId="1ACF3027"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7" w:name="_Toc25137246"/>
      <w:r w:rsidRPr="00B95E91">
        <w:rPr>
          <w:rFonts w:ascii="Calibri" w:eastAsia="Times New Roman" w:hAnsi="Calibri" w:cs="Times New Roman"/>
          <w:b/>
          <w:bCs/>
          <w:color w:val="345A8A"/>
          <w:sz w:val="32"/>
          <w:szCs w:val="32"/>
          <w:lang w:val="en-AU"/>
        </w:rPr>
        <w:t>Table 7.3 Does your college have an "assessment day" or "assessment period" of several days? Broken out by public or private status</w:t>
      </w:r>
      <w:bookmarkEnd w:id="7"/>
    </w:p>
    <w:p w14:paraId="19770443"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3"/>
        <w:gridCol w:w="2343"/>
        <w:gridCol w:w="2347"/>
        <w:gridCol w:w="2347"/>
      </w:tblGrid>
      <w:tr w:rsidR="00B95E91" w:rsidRPr="00B95E91" w14:paraId="46662700" w14:textId="77777777" w:rsidTr="00FF6093">
        <w:tc>
          <w:tcPr>
            <w:tcW w:w="4258" w:type="dxa"/>
          </w:tcPr>
          <w:p w14:paraId="05EB4BB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Public or private status</w:t>
            </w:r>
          </w:p>
        </w:tc>
        <w:tc>
          <w:tcPr>
            <w:tcW w:w="4258" w:type="dxa"/>
          </w:tcPr>
          <w:p w14:paraId="2EC583D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 Answer</w:t>
            </w:r>
          </w:p>
        </w:tc>
        <w:tc>
          <w:tcPr>
            <w:tcW w:w="4258" w:type="dxa"/>
          </w:tcPr>
          <w:p w14:paraId="6A60152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Yes</w:t>
            </w:r>
          </w:p>
        </w:tc>
        <w:tc>
          <w:tcPr>
            <w:tcW w:w="4258" w:type="dxa"/>
          </w:tcPr>
          <w:p w14:paraId="0317E2D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w:t>
            </w:r>
          </w:p>
        </w:tc>
      </w:tr>
      <w:tr w:rsidR="00B95E91" w:rsidRPr="00B95E91" w14:paraId="2CDB4A78" w14:textId="77777777" w:rsidTr="00FF6093">
        <w:tc>
          <w:tcPr>
            <w:tcW w:w="4258" w:type="dxa"/>
          </w:tcPr>
          <w:p w14:paraId="57F2FD1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Public college</w:t>
            </w:r>
          </w:p>
        </w:tc>
        <w:tc>
          <w:tcPr>
            <w:tcW w:w="4258" w:type="dxa"/>
          </w:tcPr>
          <w:p w14:paraId="1FE5821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w:t>
            </w:r>
          </w:p>
        </w:tc>
        <w:tc>
          <w:tcPr>
            <w:tcW w:w="4258" w:type="dxa"/>
          </w:tcPr>
          <w:p w14:paraId="42BCF23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30.00%</w:t>
            </w:r>
          </w:p>
        </w:tc>
        <w:tc>
          <w:tcPr>
            <w:tcW w:w="4258" w:type="dxa"/>
          </w:tcPr>
          <w:p w14:paraId="65A6035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66.67%</w:t>
            </w:r>
          </w:p>
        </w:tc>
      </w:tr>
      <w:tr w:rsidR="00B95E91" w:rsidRPr="00B95E91" w14:paraId="58631283" w14:textId="77777777" w:rsidTr="00FF6093">
        <w:tc>
          <w:tcPr>
            <w:tcW w:w="4258" w:type="dxa"/>
          </w:tcPr>
          <w:p w14:paraId="73C4AEF7"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Private college</w:t>
            </w:r>
          </w:p>
        </w:tc>
        <w:tc>
          <w:tcPr>
            <w:tcW w:w="4258" w:type="dxa"/>
          </w:tcPr>
          <w:p w14:paraId="5B791D9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5071C87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35.29%</w:t>
            </w:r>
          </w:p>
        </w:tc>
        <w:tc>
          <w:tcPr>
            <w:tcW w:w="4258" w:type="dxa"/>
          </w:tcPr>
          <w:p w14:paraId="382401B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64.71%</w:t>
            </w:r>
          </w:p>
        </w:tc>
      </w:tr>
    </w:tbl>
    <w:p w14:paraId="6BCA128A" w14:textId="77777777" w:rsidR="00B95E91" w:rsidRPr="00B95E91" w:rsidRDefault="00B95E91" w:rsidP="00B95E91">
      <w:pPr>
        <w:spacing w:after="0" w:line="240" w:lineRule="auto"/>
        <w:rPr>
          <w:rFonts w:ascii="Cambria" w:eastAsia="Cambria" w:hAnsi="Cambria" w:cs="Times New Roman"/>
          <w:sz w:val="24"/>
          <w:szCs w:val="24"/>
          <w:lang w:val="en-AU"/>
        </w:rPr>
      </w:pPr>
    </w:p>
    <w:p w14:paraId="42362800" w14:textId="77777777" w:rsidR="00B95E91" w:rsidRPr="00B95E91" w:rsidRDefault="00B95E91" w:rsidP="00B95E91">
      <w:pPr>
        <w:spacing w:after="0" w:line="240" w:lineRule="auto"/>
        <w:rPr>
          <w:rFonts w:ascii="Cambria" w:eastAsia="Cambria" w:hAnsi="Cambria" w:cs="Times New Roman"/>
          <w:sz w:val="24"/>
          <w:szCs w:val="24"/>
          <w:lang w:val="en-AU"/>
        </w:rPr>
      </w:pPr>
    </w:p>
    <w:p w14:paraId="32A9692F"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r w:rsidRPr="00B95E91">
        <w:rPr>
          <w:rFonts w:ascii="Calibri" w:eastAsia="Times New Roman" w:hAnsi="Calibri" w:cs="Times New Roman"/>
          <w:b/>
          <w:bCs/>
          <w:color w:val="345A8A"/>
          <w:sz w:val="32"/>
          <w:szCs w:val="32"/>
          <w:lang w:val="en-AU"/>
        </w:rPr>
        <w:br w:type="page"/>
      </w:r>
      <w:bookmarkStart w:id="8" w:name="_Toc25137247"/>
      <w:r w:rsidRPr="00B95E91">
        <w:rPr>
          <w:rFonts w:ascii="Calibri" w:eastAsia="Times New Roman" w:hAnsi="Calibri" w:cs="Times New Roman"/>
          <w:b/>
          <w:bCs/>
          <w:color w:val="345A8A"/>
          <w:sz w:val="32"/>
          <w:szCs w:val="32"/>
          <w:lang w:val="en-AU"/>
        </w:rPr>
        <w:lastRenderedPageBreak/>
        <w:t xml:space="preserve">Table 7.4 Does your college have an "assessment day" or "assessment period" of several days? Broken out by </w:t>
      </w:r>
      <w:proofErr w:type="spellStart"/>
      <w:r w:rsidRPr="00B95E91">
        <w:rPr>
          <w:rFonts w:ascii="Calibri" w:eastAsia="Times New Roman" w:hAnsi="Calibri" w:cs="Times New Roman"/>
          <w:b/>
          <w:bCs/>
          <w:color w:val="345A8A"/>
          <w:sz w:val="32"/>
          <w:szCs w:val="32"/>
          <w:lang w:val="en-AU"/>
        </w:rPr>
        <w:t>enrollment</w:t>
      </w:r>
      <w:bookmarkEnd w:id="8"/>
      <w:proofErr w:type="spellEnd"/>
    </w:p>
    <w:p w14:paraId="2834FA1B"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04"/>
        <w:gridCol w:w="2282"/>
        <w:gridCol w:w="2282"/>
        <w:gridCol w:w="2282"/>
      </w:tblGrid>
      <w:tr w:rsidR="00B95E91" w:rsidRPr="00B95E91" w14:paraId="0480D562" w14:textId="77777777" w:rsidTr="00FF6093">
        <w:tc>
          <w:tcPr>
            <w:tcW w:w="4258" w:type="dxa"/>
          </w:tcPr>
          <w:p w14:paraId="136BA2F8" w14:textId="77777777" w:rsidR="00B95E91" w:rsidRPr="00B95E91" w:rsidRDefault="00B95E91" w:rsidP="00B95E91">
            <w:pPr>
              <w:spacing w:after="0" w:line="240" w:lineRule="auto"/>
              <w:rPr>
                <w:rFonts w:ascii="Cambria" w:eastAsia="Cambria" w:hAnsi="Cambria" w:cs="Times New Roman"/>
                <w:sz w:val="24"/>
                <w:szCs w:val="24"/>
                <w:lang w:val="en-AU"/>
              </w:rPr>
            </w:pPr>
            <w:proofErr w:type="spellStart"/>
            <w:r w:rsidRPr="00B95E91">
              <w:rPr>
                <w:rFonts w:ascii="Cambria" w:eastAsia="Cambria" w:hAnsi="Cambria" w:cs="Times New Roman"/>
                <w:sz w:val="24"/>
                <w:szCs w:val="24"/>
                <w:lang w:val="en-AU"/>
              </w:rPr>
              <w:t>Enrollment</w:t>
            </w:r>
            <w:proofErr w:type="spellEnd"/>
          </w:p>
        </w:tc>
        <w:tc>
          <w:tcPr>
            <w:tcW w:w="4258" w:type="dxa"/>
          </w:tcPr>
          <w:p w14:paraId="2357D0A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 Answer</w:t>
            </w:r>
          </w:p>
        </w:tc>
        <w:tc>
          <w:tcPr>
            <w:tcW w:w="4258" w:type="dxa"/>
          </w:tcPr>
          <w:p w14:paraId="7AED226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Yes</w:t>
            </w:r>
          </w:p>
        </w:tc>
        <w:tc>
          <w:tcPr>
            <w:tcW w:w="4258" w:type="dxa"/>
          </w:tcPr>
          <w:p w14:paraId="764D09E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w:t>
            </w:r>
          </w:p>
        </w:tc>
      </w:tr>
      <w:tr w:rsidR="00B95E91" w:rsidRPr="00B95E91" w14:paraId="130BF4E4" w14:textId="77777777" w:rsidTr="00FF6093">
        <w:tc>
          <w:tcPr>
            <w:tcW w:w="4258" w:type="dxa"/>
          </w:tcPr>
          <w:p w14:paraId="5D86BF9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Less than 2000</w:t>
            </w:r>
          </w:p>
        </w:tc>
        <w:tc>
          <w:tcPr>
            <w:tcW w:w="4258" w:type="dxa"/>
          </w:tcPr>
          <w:p w14:paraId="15708CB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19D2732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23.08%</w:t>
            </w:r>
          </w:p>
        </w:tc>
        <w:tc>
          <w:tcPr>
            <w:tcW w:w="4258" w:type="dxa"/>
          </w:tcPr>
          <w:p w14:paraId="3997E3D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76.92%</w:t>
            </w:r>
          </w:p>
        </w:tc>
      </w:tr>
      <w:tr w:rsidR="00B95E91" w:rsidRPr="00B95E91" w14:paraId="65B005EA" w14:textId="77777777" w:rsidTr="00FF6093">
        <w:tc>
          <w:tcPr>
            <w:tcW w:w="4258" w:type="dxa"/>
          </w:tcPr>
          <w:p w14:paraId="4CBE7D2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2000 - 4000</w:t>
            </w:r>
          </w:p>
        </w:tc>
        <w:tc>
          <w:tcPr>
            <w:tcW w:w="4258" w:type="dxa"/>
          </w:tcPr>
          <w:p w14:paraId="42D364E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10.00%</w:t>
            </w:r>
          </w:p>
        </w:tc>
        <w:tc>
          <w:tcPr>
            <w:tcW w:w="4258" w:type="dxa"/>
          </w:tcPr>
          <w:p w14:paraId="42D3E7A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20.00%</w:t>
            </w:r>
          </w:p>
        </w:tc>
        <w:tc>
          <w:tcPr>
            <w:tcW w:w="4258" w:type="dxa"/>
          </w:tcPr>
          <w:p w14:paraId="566B192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70.00%</w:t>
            </w:r>
          </w:p>
        </w:tc>
      </w:tr>
      <w:tr w:rsidR="00B95E91" w:rsidRPr="00B95E91" w14:paraId="4C1E27F5" w14:textId="77777777" w:rsidTr="00FF6093">
        <w:tc>
          <w:tcPr>
            <w:tcW w:w="4258" w:type="dxa"/>
          </w:tcPr>
          <w:p w14:paraId="2CDFD6A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4001 - 10000</w:t>
            </w:r>
          </w:p>
        </w:tc>
        <w:tc>
          <w:tcPr>
            <w:tcW w:w="4258" w:type="dxa"/>
          </w:tcPr>
          <w:p w14:paraId="223B573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598D541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50.00%</w:t>
            </w:r>
          </w:p>
        </w:tc>
        <w:tc>
          <w:tcPr>
            <w:tcW w:w="4258" w:type="dxa"/>
          </w:tcPr>
          <w:p w14:paraId="1DE0976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50.00%</w:t>
            </w:r>
          </w:p>
        </w:tc>
      </w:tr>
      <w:tr w:rsidR="00B95E91" w:rsidRPr="00B95E91" w14:paraId="5A5E9792" w14:textId="77777777" w:rsidTr="00FF6093">
        <w:tc>
          <w:tcPr>
            <w:tcW w:w="4258" w:type="dxa"/>
          </w:tcPr>
          <w:p w14:paraId="3BEFC96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than 10000</w:t>
            </w:r>
          </w:p>
        </w:tc>
        <w:tc>
          <w:tcPr>
            <w:tcW w:w="4258" w:type="dxa"/>
          </w:tcPr>
          <w:p w14:paraId="790E67BB"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38AE5FA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35.71%</w:t>
            </w:r>
          </w:p>
        </w:tc>
        <w:tc>
          <w:tcPr>
            <w:tcW w:w="4258" w:type="dxa"/>
          </w:tcPr>
          <w:p w14:paraId="14995BA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64.29%</w:t>
            </w:r>
          </w:p>
        </w:tc>
      </w:tr>
    </w:tbl>
    <w:p w14:paraId="79E99DD1" w14:textId="77777777" w:rsidR="00B95E91" w:rsidRPr="00B95E91" w:rsidRDefault="00B95E91" w:rsidP="00B95E91">
      <w:pPr>
        <w:spacing w:after="0" w:line="240" w:lineRule="auto"/>
        <w:rPr>
          <w:rFonts w:ascii="Cambria" w:eastAsia="Cambria" w:hAnsi="Cambria" w:cs="Times New Roman"/>
          <w:sz w:val="24"/>
          <w:szCs w:val="24"/>
          <w:lang w:val="en-AU"/>
        </w:rPr>
      </w:pPr>
    </w:p>
    <w:p w14:paraId="12585CB4" w14:textId="77777777" w:rsidR="00B95E91" w:rsidRPr="00B95E91" w:rsidRDefault="00B95E91" w:rsidP="00B95E91">
      <w:pPr>
        <w:spacing w:after="0" w:line="240" w:lineRule="auto"/>
        <w:rPr>
          <w:rFonts w:ascii="Cambria" w:eastAsia="Cambria" w:hAnsi="Cambria" w:cs="Times New Roman"/>
          <w:sz w:val="24"/>
          <w:szCs w:val="24"/>
          <w:lang w:val="en-AU"/>
        </w:rPr>
      </w:pPr>
    </w:p>
    <w:p w14:paraId="62E92FF1" w14:textId="77777777" w:rsidR="00B95E91" w:rsidRPr="00B95E91" w:rsidRDefault="00B95E91" w:rsidP="00B95E91">
      <w:pPr>
        <w:keepNext/>
        <w:keepLines/>
        <w:spacing w:before="480" w:after="0" w:line="240" w:lineRule="auto"/>
        <w:outlineLvl w:val="0"/>
        <w:rPr>
          <w:rFonts w:ascii="Calibri" w:eastAsia="Times New Roman" w:hAnsi="Calibri" w:cs="Times New Roman"/>
          <w:b/>
          <w:bCs/>
          <w:color w:val="345A8A"/>
          <w:sz w:val="32"/>
          <w:szCs w:val="32"/>
          <w:lang w:val="en-AU"/>
        </w:rPr>
      </w:pPr>
      <w:bookmarkStart w:id="9" w:name="_Toc25137248"/>
      <w:r w:rsidRPr="00B95E91">
        <w:rPr>
          <w:rFonts w:ascii="Calibri" w:eastAsia="Times New Roman" w:hAnsi="Calibri" w:cs="Times New Roman"/>
          <w:b/>
          <w:bCs/>
          <w:color w:val="345A8A"/>
          <w:sz w:val="32"/>
          <w:szCs w:val="32"/>
          <w:lang w:val="en-AU"/>
        </w:rPr>
        <w:t>Table 7.5 Does your college have an "assessment day" or "assessment period" of several days? Broken out by tuition, $</w:t>
      </w:r>
      <w:bookmarkEnd w:id="9"/>
      <w:r w:rsidRPr="00B95E91">
        <w:rPr>
          <w:rFonts w:ascii="Calibri" w:eastAsia="Times New Roman" w:hAnsi="Calibri" w:cs="Times New Roman"/>
          <w:b/>
          <w:bCs/>
          <w:color w:val="345A8A"/>
          <w:sz w:val="32"/>
          <w:szCs w:val="32"/>
          <w:lang w:val="en-AU"/>
        </w:rPr>
        <w:t xml:space="preserve"> </w:t>
      </w:r>
    </w:p>
    <w:p w14:paraId="26E1267D" w14:textId="77777777" w:rsidR="00B95E91" w:rsidRPr="00B95E91" w:rsidRDefault="00B95E91" w:rsidP="00B95E9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40"/>
        <w:gridCol w:w="2334"/>
        <w:gridCol w:w="2338"/>
        <w:gridCol w:w="2338"/>
      </w:tblGrid>
      <w:tr w:rsidR="00B95E91" w:rsidRPr="00B95E91" w14:paraId="211805A6" w14:textId="77777777" w:rsidTr="00FF6093">
        <w:tc>
          <w:tcPr>
            <w:tcW w:w="4258" w:type="dxa"/>
          </w:tcPr>
          <w:p w14:paraId="268E5F8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 xml:space="preserve">Tuition, $ </w:t>
            </w:r>
          </w:p>
        </w:tc>
        <w:tc>
          <w:tcPr>
            <w:tcW w:w="4258" w:type="dxa"/>
          </w:tcPr>
          <w:p w14:paraId="3EF2A663"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 Answer</w:t>
            </w:r>
          </w:p>
        </w:tc>
        <w:tc>
          <w:tcPr>
            <w:tcW w:w="4258" w:type="dxa"/>
          </w:tcPr>
          <w:p w14:paraId="7DE60B9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Yes</w:t>
            </w:r>
          </w:p>
        </w:tc>
        <w:tc>
          <w:tcPr>
            <w:tcW w:w="4258" w:type="dxa"/>
          </w:tcPr>
          <w:p w14:paraId="7D5781B5"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No</w:t>
            </w:r>
          </w:p>
        </w:tc>
      </w:tr>
      <w:tr w:rsidR="00B95E91" w:rsidRPr="00B95E91" w14:paraId="16D24F58" w14:textId="77777777" w:rsidTr="00FF6093">
        <w:tc>
          <w:tcPr>
            <w:tcW w:w="4258" w:type="dxa"/>
          </w:tcPr>
          <w:p w14:paraId="319D85C0"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Less than 8000</w:t>
            </w:r>
          </w:p>
        </w:tc>
        <w:tc>
          <w:tcPr>
            <w:tcW w:w="4258" w:type="dxa"/>
          </w:tcPr>
          <w:p w14:paraId="0320E56E"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200E55CD"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35.71%</w:t>
            </w:r>
          </w:p>
        </w:tc>
        <w:tc>
          <w:tcPr>
            <w:tcW w:w="4258" w:type="dxa"/>
          </w:tcPr>
          <w:p w14:paraId="60FE4CB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64.29%</w:t>
            </w:r>
          </w:p>
        </w:tc>
      </w:tr>
      <w:tr w:rsidR="00B95E91" w:rsidRPr="00B95E91" w14:paraId="42D3D7A9" w14:textId="77777777" w:rsidTr="00FF6093">
        <w:tc>
          <w:tcPr>
            <w:tcW w:w="4258" w:type="dxa"/>
          </w:tcPr>
          <w:p w14:paraId="1D3A994B"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8000 - 17999</w:t>
            </w:r>
          </w:p>
        </w:tc>
        <w:tc>
          <w:tcPr>
            <w:tcW w:w="4258" w:type="dxa"/>
          </w:tcPr>
          <w:p w14:paraId="6C17A02B"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8.33%</w:t>
            </w:r>
          </w:p>
        </w:tc>
        <w:tc>
          <w:tcPr>
            <w:tcW w:w="4258" w:type="dxa"/>
          </w:tcPr>
          <w:p w14:paraId="61688E3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58.33%</w:t>
            </w:r>
          </w:p>
        </w:tc>
        <w:tc>
          <w:tcPr>
            <w:tcW w:w="4258" w:type="dxa"/>
          </w:tcPr>
          <w:p w14:paraId="0325239C"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33.33%</w:t>
            </w:r>
          </w:p>
        </w:tc>
      </w:tr>
      <w:tr w:rsidR="00B95E91" w:rsidRPr="00B95E91" w14:paraId="2DACC2E3" w14:textId="77777777" w:rsidTr="00FF6093">
        <w:tc>
          <w:tcPr>
            <w:tcW w:w="4258" w:type="dxa"/>
          </w:tcPr>
          <w:p w14:paraId="54054CE1"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18000 - 30000</w:t>
            </w:r>
          </w:p>
        </w:tc>
        <w:tc>
          <w:tcPr>
            <w:tcW w:w="4258" w:type="dxa"/>
          </w:tcPr>
          <w:p w14:paraId="6A634674"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7D92AD7F"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7.69%</w:t>
            </w:r>
          </w:p>
        </w:tc>
        <w:tc>
          <w:tcPr>
            <w:tcW w:w="4258" w:type="dxa"/>
          </w:tcPr>
          <w:p w14:paraId="7F16EDC6"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92.31%</w:t>
            </w:r>
          </w:p>
        </w:tc>
      </w:tr>
      <w:tr w:rsidR="00B95E91" w:rsidRPr="00B95E91" w14:paraId="30D46DA9" w14:textId="77777777" w:rsidTr="00FF6093">
        <w:tc>
          <w:tcPr>
            <w:tcW w:w="4258" w:type="dxa"/>
          </w:tcPr>
          <w:p w14:paraId="57BD3EFA"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More than 30000</w:t>
            </w:r>
          </w:p>
        </w:tc>
        <w:tc>
          <w:tcPr>
            <w:tcW w:w="4258" w:type="dxa"/>
          </w:tcPr>
          <w:p w14:paraId="1225E5B9"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0.00%</w:t>
            </w:r>
          </w:p>
        </w:tc>
        <w:tc>
          <w:tcPr>
            <w:tcW w:w="4258" w:type="dxa"/>
          </w:tcPr>
          <w:p w14:paraId="52EAA912"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25.00%</w:t>
            </w:r>
          </w:p>
        </w:tc>
        <w:tc>
          <w:tcPr>
            <w:tcW w:w="4258" w:type="dxa"/>
          </w:tcPr>
          <w:p w14:paraId="0F650098" w14:textId="77777777" w:rsidR="00B95E91" w:rsidRPr="00B95E91" w:rsidRDefault="00B95E91" w:rsidP="00B95E91">
            <w:pPr>
              <w:spacing w:after="0" w:line="240" w:lineRule="auto"/>
              <w:rPr>
                <w:rFonts w:ascii="Cambria" w:eastAsia="Cambria" w:hAnsi="Cambria" w:cs="Times New Roman"/>
                <w:sz w:val="24"/>
                <w:szCs w:val="24"/>
                <w:lang w:val="en-AU"/>
              </w:rPr>
            </w:pPr>
            <w:r w:rsidRPr="00B95E91">
              <w:rPr>
                <w:rFonts w:ascii="Cambria" w:eastAsia="Cambria" w:hAnsi="Cambria" w:cs="Times New Roman"/>
                <w:sz w:val="24"/>
                <w:szCs w:val="24"/>
                <w:lang w:val="en-AU"/>
              </w:rPr>
              <w:t>75.00%</w:t>
            </w:r>
          </w:p>
        </w:tc>
      </w:tr>
    </w:tbl>
    <w:p w14:paraId="607FA6D6" w14:textId="77777777" w:rsidR="00B95E91" w:rsidRPr="00B95E91" w:rsidRDefault="00B95E91" w:rsidP="00B95E91">
      <w:pPr>
        <w:spacing w:after="0" w:line="240" w:lineRule="auto"/>
        <w:rPr>
          <w:rFonts w:ascii="Cambria" w:eastAsia="Cambria" w:hAnsi="Cambria" w:cs="Times New Roman"/>
          <w:sz w:val="24"/>
          <w:szCs w:val="24"/>
          <w:lang w:val="en-AU"/>
        </w:rPr>
      </w:pPr>
    </w:p>
    <w:p w14:paraId="1C3053A9" w14:textId="77777777" w:rsidR="00B95E91" w:rsidRPr="00B95E91" w:rsidRDefault="00B95E91" w:rsidP="00B95E91">
      <w:pPr>
        <w:spacing w:after="0" w:line="240" w:lineRule="auto"/>
        <w:rPr>
          <w:rFonts w:ascii="Cambria" w:eastAsia="Cambria" w:hAnsi="Cambria" w:cs="Times New Roman"/>
          <w:sz w:val="24"/>
          <w:szCs w:val="24"/>
          <w:lang w:val="en-AU"/>
        </w:rPr>
      </w:pPr>
    </w:p>
    <w:p w14:paraId="1F4B7903" w14:textId="77777777" w:rsidR="006971BB" w:rsidRDefault="006971BB">
      <w:bookmarkStart w:id="10" w:name="_GoBack"/>
      <w:bookmarkEnd w:id="10"/>
    </w:p>
    <w:sectPr w:rsidR="0069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65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6B5F55"/>
    <w:multiLevelType w:val="hybridMultilevel"/>
    <w:tmpl w:val="2C52A494"/>
    <w:lvl w:ilvl="0" w:tplc="D3E2453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3004F10"/>
    <w:multiLevelType w:val="hybridMultilevel"/>
    <w:tmpl w:val="8E46A868"/>
    <w:lvl w:ilvl="0" w:tplc="7B26E7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ACC5745"/>
    <w:multiLevelType w:val="hybridMultilevel"/>
    <w:tmpl w:val="47760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1053E"/>
    <w:multiLevelType w:val="hybridMultilevel"/>
    <w:tmpl w:val="0F102236"/>
    <w:lvl w:ilvl="0" w:tplc="E386279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0ECE311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983F8B"/>
    <w:multiLevelType w:val="hybridMultilevel"/>
    <w:tmpl w:val="676C26E6"/>
    <w:lvl w:ilvl="0" w:tplc="3822E10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0D862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0142B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5C6D0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7436E0"/>
    <w:multiLevelType w:val="hybridMultilevel"/>
    <w:tmpl w:val="56FA422A"/>
    <w:lvl w:ilvl="0" w:tplc="5A24778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57A1F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DB14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A64B2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183E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9278A4"/>
    <w:multiLevelType w:val="hybridMultilevel"/>
    <w:tmpl w:val="53C64CD2"/>
    <w:lvl w:ilvl="0" w:tplc="AC769C8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A5E1885"/>
    <w:multiLevelType w:val="hybridMultilevel"/>
    <w:tmpl w:val="98EAE282"/>
    <w:lvl w:ilvl="0" w:tplc="18BE83C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F61600D"/>
    <w:multiLevelType w:val="hybridMultilevel"/>
    <w:tmpl w:val="04FCADEC"/>
    <w:lvl w:ilvl="0" w:tplc="39969C76">
      <w:start w:val="1"/>
      <w:numFmt w:val="upp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411405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970831"/>
    <w:multiLevelType w:val="hybridMultilevel"/>
    <w:tmpl w:val="3CAA9AEA"/>
    <w:lvl w:ilvl="0" w:tplc="F542853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377121A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1B6B3B"/>
    <w:multiLevelType w:val="hybridMultilevel"/>
    <w:tmpl w:val="829875F8"/>
    <w:lvl w:ilvl="0" w:tplc="AE9C11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3A8F3A32"/>
    <w:multiLevelType w:val="hybridMultilevel"/>
    <w:tmpl w:val="7278FF70"/>
    <w:lvl w:ilvl="0" w:tplc="022A442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3B457E0F"/>
    <w:multiLevelType w:val="hybridMultilevel"/>
    <w:tmpl w:val="148C8812"/>
    <w:lvl w:ilvl="0" w:tplc="D04EB8C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3F4335A8"/>
    <w:multiLevelType w:val="hybridMultilevel"/>
    <w:tmpl w:val="CCC65116"/>
    <w:lvl w:ilvl="0" w:tplc="9198D5F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435F491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A975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4541A8"/>
    <w:multiLevelType w:val="hybridMultilevel"/>
    <w:tmpl w:val="B2448184"/>
    <w:lvl w:ilvl="0" w:tplc="A9C4524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487B641C"/>
    <w:multiLevelType w:val="hybridMultilevel"/>
    <w:tmpl w:val="3EC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1F5E5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435E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01272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7244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E5414F"/>
    <w:multiLevelType w:val="hybridMultilevel"/>
    <w:tmpl w:val="A9F8056C"/>
    <w:lvl w:ilvl="0" w:tplc="50DEB7C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262383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C609AC"/>
    <w:multiLevelType w:val="hybridMultilevel"/>
    <w:tmpl w:val="4D52A576"/>
    <w:lvl w:ilvl="0" w:tplc="1C16F39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58254CF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9A1C21"/>
    <w:multiLevelType w:val="hybridMultilevel"/>
    <w:tmpl w:val="92DEB3F0"/>
    <w:lvl w:ilvl="0" w:tplc="1BAE46C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650E21AB"/>
    <w:multiLevelType w:val="hybridMultilevel"/>
    <w:tmpl w:val="A1804632"/>
    <w:lvl w:ilvl="0" w:tplc="F8F6B46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9E0124E"/>
    <w:multiLevelType w:val="hybridMultilevel"/>
    <w:tmpl w:val="16AE6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313C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FF53E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095EE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FC53B0"/>
    <w:multiLevelType w:val="hybridMultilevel"/>
    <w:tmpl w:val="57E4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644636"/>
    <w:multiLevelType w:val="hybridMultilevel"/>
    <w:tmpl w:val="803E445A"/>
    <w:lvl w:ilvl="0" w:tplc="31D07E7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15:restartNumberingAfterBreak="0">
    <w:nsid w:val="776F24CB"/>
    <w:multiLevelType w:val="hybridMultilevel"/>
    <w:tmpl w:val="4F9A4928"/>
    <w:lvl w:ilvl="0" w:tplc="052CAC6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15:restartNumberingAfterBreak="0">
    <w:nsid w:val="796570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0556A9"/>
    <w:multiLevelType w:val="hybridMultilevel"/>
    <w:tmpl w:val="D3D08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3C2C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9"/>
  </w:num>
  <w:num w:numId="2">
    <w:abstractNumId w:val="28"/>
  </w:num>
  <w:num w:numId="3">
    <w:abstractNumId w:val="43"/>
  </w:num>
  <w:num w:numId="4">
    <w:abstractNumId w:val="14"/>
  </w:num>
  <w:num w:numId="5">
    <w:abstractNumId w:val="12"/>
  </w:num>
  <w:num w:numId="6">
    <w:abstractNumId w:val="41"/>
  </w:num>
  <w:num w:numId="7">
    <w:abstractNumId w:val="11"/>
  </w:num>
  <w:num w:numId="8">
    <w:abstractNumId w:val="30"/>
  </w:num>
  <w:num w:numId="9">
    <w:abstractNumId w:val="8"/>
  </w:num>
  <w:num w:numId="10">
    <w:abstractNumId w:val="0"/>
  </w:num>
  <w:num w:numId="11">
    <w:abstractNumId w:val="46"/>
  </w:num>
  <w:num w:numId="12">
    <w:abstractNumId w:val="31"/>
  </w:num>
  <w:num w:numId="13">
    <w:abstractNumId w:val="20"/>
  </w:num>
  <w:num w:numId="14">
    <w:abstractNumId w:val="42"/>
  </w:num>
  <w:num w:numId="15">
    <w:abstractNumId w:val="26"/>
  </w:num>
  <w:num w:numId="16">
    <w:abstractNumId w:val="7"/>
  </w:num>
  <w:num w:numId="17">
    <w:abstractNumId w:val="9"/>
  </w:num>
  <w:num w:numId="18">
    <w:abstractNumId w:val="32"/>
  </w:num>
  <w:num w:numId="19">
    <w:abstractNumId w:val="25"/>
  </w:num>
  <w:num w:numId="20">
    <w:abstractNumId w:val="5"/>
  </w:num>
  <w:num w:numId="21">
    <w:abstractNumId w:val="47"/>
  </w:num>
  <w:num w:numId="22">
    <w:abstractNumId w:val="18"/>
  </w:num>
  <w:num w:numId="23">
    <w:abstractNumId w:val="29"/>
  </w:num>
  <w:num w:numId="24">
    <w:abstractNumId w:val="34"/>
  </w:num>
  <w:num w:numId="25">
    <w:abstractNumId w:val="13"/>
  </w:num>
  <w:num w:numId="26">
    <w:abstractNumId w:val="48"/>
  </w:num>
  <w:num w:numId="27">
    <w:abstractNumId w:val="36"/>
  </w:num>
  <w:num w:numId="28">
    <w:abstractNumId w:val="40"/>
  </w:num>
  <w:num w:numId="29">
    <w:abstractNumId w:val="3"/>
  </w:num>
  <w:num w:numId="30">
    <w:abstractNumId w:val="38"/>
  </w:num>
  <w:num w:numId="31">
    <w:abstractNumId w:val="37"/>
  </w:num>
  <w:num w:numId="32">
    <w:abstractNumId w:val="4"/>
  </w:num>
  <w:num w:numId="33">
    <w:abstractNumId w:val="22"/>
  </w:num>
  <w:num w:numId="34">
    <w:abstractNumId w:val="21"/>
  </w:num>
  <w:num w:numId="35">
    <w:abstractNumId w:val="2"/>
  </w:num>
  <w:num w:numId="36">
    <w:abstractNumId w:val="6"/>
  </w:num>
  <w:num w:numId="37">
    <w:abstractNumId w:val="44"/>
  </w:num>
  <w:num w:numId="38">
    <w:abstractNumId w:val="23"/>
  </w:num>
  <w:num w:numId="39">
    <w:abstractNumId w:val="45"/>
  </w:num>
  <w:num w:numId="40">
    <w:abstractNumId w:val="35"/>
  </w:num>
  <w:num w:numId="41">
    <w:abstractNumId w:val="16"/>
  </w:num>
  <w:num w:numId="42">
    <w:abstractNumId w:val="10"/>
  </w:num>
  <w:num w:numId="43">
    <w:abstractNumId w:val="1"/>
  </w:num>
  <w:num w:numId="44">
    <w:abstractNumId w:val="15"/>
  </w:num>
  <w:num w:numId="45">
    <w:abstractNumId w:val="17"/>
  </w:num>
  <w:num w:numId="46">
    <w:abstractNumId w:val="33"/>
  </w:num>
  <w:num w:numId="47">
    <w:abstractNumId w:val="24"/>
  </w:num>
  <w:num w:numId="48">
    <w:abstractNumId w:val="1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71"/>
    <w:rsid w:val="004A270A"/>
    <w:rsid w:val="0050512C"/>
    <w:rsid w:val="006971BB"/>
    <w:rsid w:val="00737D71"/>
    <w:rsid w:val="009E42D0"/>
    <w:rsid w:val="00AC682E"/>
    <w:rsid w:val="00B9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947"/>
  <w15:chartTrackingRefBased/>
  <w15:docId w15:val="{9EC6FE31-1832-4F73-A214-8328577C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37D71"/>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737D71"/>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737D71"/>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D71"/>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737D71"/>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737D71"/>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737D71"/>
  </w:style>
  <w:style w:type="paragraph" w:styleId="Header">
    <w:name w:val="header"/>
    <w:basedOn w:val="Normal"/>
    <w:link w:val="HeaderChar"/>
    <w:rsid w:val="00737D71"/>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737D71"/>
    <w:rPr>
      <w:rFonts w:ascii="Cambria" w:eastAsia="Cambria" w:hAnsi="Cambria" w:cs="Times New Roman"/>
      <w:sz w:val="24"/>
      <w:szCs w:val="24"/>
      <w:lang w:val="en-AU"/>
    </w:rPr>
  </w:style>
  <w:style w:type="paragraph" w:styleId="Footer">
    <w:name w:val="footer"/>
    <w:basedOn w:val="Normal"/>
    <w:link w:val="FooterChar"/>
    <w:rsid w:val="00737D71"/>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737D71"/>
    <w:rPr>
      <w:rFonts w:ascii="Cambria" w:eastAsia="Cambria" w:hAnsi="Cambria" w:cs="Times New Roman"/>
      <w:sz w:val="24"/>
      <w:szCs w:val="24"/>
      <w:lang w:val="en-AU"/>
    </w:rPr>
  </w:style>
  <w:style w:type="character" w:styleId="PageNumber">
    <w:name w:val="page number"/>
    <w:basedOn w:val="DefaultParagraphFont"/>
    <w:rsid w:val="00737D71"/>
  </w:style>
  <w:style w:type="paragraph" w:styleId="ListParagraph">
    <w:name w:val="List Paragraph"/>
    <w:basedOn w:val="Normal"/>
    <w:qFormat/>
    <w:rsid w:val="00737D71"/>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737D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737D71"/>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737D71"/>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737D71"/>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737D71"/>
    <w:pPr>
      <w:spacing w:after="100"/>
      <w:ind w:left="440"/>
    </w:pPr>
    <w:rPr>
      <w:rFonts w:ascii="Calibri" w:eastAsia="Times New Roman" w:hAnsi="Calibri" w:cs="Times New Roman"/>
    </w:rPr>
  </w:style>
  <w:style w:type="paragraph" w:styleId="TOC4">
    <w:name w:val="toc 4"/>
    <w:basedOn w:val="Normal"/>
    <w:next w:val="Normal"/>
    <w:autoRedefine/>
    <w:uiPriority w:val="39"/>
    <w:rsid w:val="00737D71"/>
    <w:pPr>
      <w:spacing w:after="100"/>
      <w:ind w:left="660"/>
    </w:pPr>
    <w:rPr>
      <w:rFonts w:ascii="Calibri" w:eastAsia="Times New Roman" w:hAnsi="Calibri" w:cs="Times New Roman"/>
    </w:rPr>
  </w:style>
  <w:style w:type="paragraph" w:styleId="TOC5">
    <w:name w:val="toc 5"/>
    <w:basedOn w:val="Normal"/>
    <w:next w:val="Normal"/>
    <w:autoRedefine/>
    <w:uiPriority w:val="39"/>
    <w:rsid w:val="00737D71"/>
    <w:pPr>
      <w:spacing w:after="100"/>
      <w:ind w:left="880"/>
    </w:pPr>
    <w:rPr>
      <w:rFonts w:ascii="Calibri" w:eastAsia="Times New Roman" w:hAnsi="Calibri" w:cs="Times New Roman"/>
    </w:rPr>
  </w:style>
  <w:style w:type="paragraph" w:styleId="TOC6">
    <w:name w:val="toc 6"/>
    <w:basedOn w:val="Normal"/>
    <w:next w:val="Normal"/>
    <w:autoRedefine/>
    <w:uiPriority w:val="39"/>
    <w:rsid w:val="00737D71"/>
    <w:pPr>
      <w:spacing w:after="100"/>
      <w:ind w:left="1100"/>
    </w:pPr>
    <w:rPr>
      <w:rFonts w:ascii="Calibri" w:eastAsia="Times New Roman" w:hAnsi="Calibri" w:cs="Times New Roman"/>
    </w:rPr>
  </w:style>
  <w:style w:type="paragraph" w:styleId="TOC7">
    <w:name w:val="toc 7"/>
    <w:basedOn w:val="Normal"/>
    <w:next w:val="Normal"/>
    <w:autoRedefine/>
    <w:uiPriority w:val="39"/>
    <w:rsid w:val="00737D71"/>
    <w:pPr>
      <w:spacing w:after="100"/>
      <w:ind w:left="1320"/>
    </w:pPr>
    <w:rPr>
      <w:rFonts w:ascii="Calibri" w:eastAsia="Times New Roman" w:hAnsi="Calibri" w:cs="Times New Roman"/>
    </w:rPr>
  </w:style>
  <w:style w:type="paragraph" w:styleId="TOC8">
    <w:name w:val="toc 8"/>
    <w:basedOn w:val="Normal"/>
    <w:next w:val="Normal"/>
    <w:autoRedefine/>
    <w:uiPriority w:val="39"/>
    <w:rsid w:val="00737D71"/>
    <w:pPr>
      <w:spacing w:after="100"/>
      <w:ind w:left="1540"/>
    </w:pPr>
    <w:rPr>
      <w:rFonts w:ascii="Calibri" w:eastAsia="Times New Roman" w:hAnsi="Calibri" w:cs="Times New Roman"/>
    </w:rPr>
  </w:style>
  <w:style w:type="paragraph" w:styleId="TOC9">
    <w:name w:val="toc 9"/>
    <w:basedOn w:val="Normal"/>
    <w:next w:val="Normal"/>
    <w:autoRedefine/>
    <w:uiPriority w:val="39"/>
    <w:rsid w:val="00737D71"/>
    <w:pPr>
      <w:spacing w:after="100"/>
      <w:ind w:left="1760"/>
    </w:pPr>
    <w:rPr>
      <w:rFonts w:ascii="Calibri" w:eastAsia="Times New Roman" w:hAnsi="Calibri" w:cs="Times New Roman"/>
    </w:rPr>
  </w:style>
  <w:style w:type="character" w:styleId="Hyperlink">
    <w:name w:val="Hyperlink"/>
    <w:uiPriority w:val="99"/>
    <w:rsid w:val="00737D71"/>
    <w:rPr>
      <w:color w:val="0563C1"/>
      <w:u w:val="single"/>
    </w:rPr>
  </w:style>
  <w:style w:type="character" w:styleId="UnresolvedMention">
    <w:name w:val="Unresolved Mention"/>
    <w:uiPriority w:val="99"/>
    <w:rsid w:val="00737D71"/>
    <w:rPr>
      <w:color w:val="605E5C"/>
      <w:shd w:val="clear" w:color="auto" w:fill="E1DFDD"/>
    </w:rPr>
  </w:style>
  <w:style w:type="character" w:styleId="CommentReference">
    <w:name w:val="annotation reference"/>
    <w:rsid w:val="00737D71"/>
    <w:rPr>
      <w:sz w:val="16"/>
      <w:szCs w:val="16"/>
    </w:rPr>
  </w:style>
  <w:style w:type="paragraph" w:styleId="CommentText">
    <w:name w:val="annotation text"/>
    <w:basedOn w:val="Normal"/>
    <w:link w:val="CommentTextChar"/>
    <w:rsid w:val="00737D71"/>
    <w:pPr>
      <w:spacing w:after="0" w:line="240" w:lineRule="auto"/>
    </w:pPr>
    <w:rPr>
      <w:rFonts w:ascii="Cambria" w:eastAsia="Cambria" w:hAnsi="Cambria" w:cs="Times New Roman"/>
      <w:sz w:val="20"/>
      <w:szCs w:val="20"/>
      <w:lang w:val="en-AU"/>
    </w:rPr>
  </w:style>
  <w:style w:type="character" w:customStyle="1" w:styleId="CommentTextChar">
    <w:name w:val="Comment Text Char"/>
    <w:basedOn w:val="DefaultParagraphFont"/>
    <w:link w:val="CommentText"/>
    <w:rsid w:val="00737D71"/>
    <w:rPr>
      <w:rFonts w:ascii="Cambria" w:eastAsia="Cambria" w:hAnsi="Cambria" w:cs="Times New Roman"/>
      <w:sz w:val="20"/>
      <w:szCs w:val="20"/>
      <w:lang w:val="en-AU"/>
    </w:rPr>
  </w:style>
  <w:style w:type="paragraph" w:styleId="CommentSubject">
    <w:name w:val="annotation subject"/>
    <w:basedOn w:val="CommentText"/>
    <w:next w:val="CommentText"/>
    <w:link w:val="CommentSubjectChar"/>
    <w:rsid w:val="00737D71"/>
    <w:rPr>
      <w:b/>
      <w:bCs/>
    </w:rPr>
  </w:style>
  <w:style w:type="character" w:customStyle="1" w:styleId="CommentSubjectChar">
    <w:name w:val="Comment Subject Char"/>
    <w:basedOn w:val="CommentTextChar"/>
    <w:link w:val="CommentSubject"/>
    <w:rsid w:val="00737D71"/>
    <w:rPr>
      <w:rFonts w:ascii="Cambria" w:eastAsia="Cambria" w:hAnsi="Cambria" w:cs="Times New Roman"/>
      <w:b/>
      <w:bCs/>
      <w:sz w:val="20"/>
      <w:szCs w:val="20"/>
      <w:lang w:val="en-AU"/>
    </w:rPr>
  </w:style>
  <w:style w:type="paragraph" w:styleId="BalloonText">
    <w:name w:val="Balloon Text"/>
    <w:basedOn w:val="Normal"/>
    <w:link w:val="BalloonTextChar"/>
    <w:rsid w:val="00737D71"/>
    <w:pPr>
      <w:spacing w:after="0" w:line="240" w:lineRule="auto"/>
    </w:pPr>
    <w:rPr>
      <w:rFonts w:ascii="Segoe UI" w:eastAsia="Cambria" w:hAnsi="Segoe UI" w:cs="Segoe UI"/>
      <w:sz w:val="18"/>
      <w:szCs w:val="18"/>
      <w:lang w:val="en-AU"/>
    </w:rPr>
  </w:style>
  <w:style w:type="character" w:customStyle="1" w:styleId="BalloonTextChar">
    <w:name w:val="Balloon Text Char"/>
    <w:basedOn w:val="DefaultParagraphFont"/>
    <w:link w:val="BalloonText"/>
    <w:rsid w:val="00737D71"/>
    <w:rPr>
      <w:rFonts w:ascii="Segoe UI" w:eastAsia="Cambria"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6</cp:revision>
  <dcterms:created xsi:type="dcterms:W3CDTF">2019-11-20T15:15:00Z</dcterms:created>
  <dcterms:modified xsi:type="dcterms:W3CDTF">2019-11-20T15:27:00Z</dcterms:modified>
</cp:coreProperties>
</file>